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D2B11" w:rsidRPr="00A53058" w:rsidRDefault="00DD2B11" w:rsidP="00DD2B11">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D74736">
        <w:rPr>
          <w:rFonts w:ascii="Arial" w:hAnsi="Arial" w:cs="Arial"/>
          <w:b/>
          <w:bCs/>
          <w:szCs w:val="22"/>
        </w:rPr>
        <w:t>4849</w:t>
      </w:r>
    </w:p>
    <w:p w:rsidR="00DD2B11" w:rsidRPr="00A53058" w:rsidRDefault="00DD2B11" w:rsidP="00DD2B11">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DD2B1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2055B7">
        <w:rPr>
          <w:sz w:val="22"/>
          <w:szCs w:val="22"/>
        </w:rPr>
        <w:t>7.</w:t>
      </w:r>
      <w:r w:rsidR="00047CA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 xml:space="preserve">aving </w:t>
      </w:r>
      <w:r w:rsidR="009F54F2">
        <w:rPr>
          <w:sz w:val="22"/>
          <w:szCs w:val="22"/>
        </w:rPr>
        <w:t>on Cell DTX/DRX</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A14C1C">
        <w:rPr>
          <w:lang w:val="en-US"/>
        </w:rPr>
        <w:t>RAN1 #112</w:t>
      </w:r>
      <w:r w:rsidR="00281EAC">
        <w:rPr>
          <w:lang w:val="en-US"/>
        </w:rPr>
        <w:t>b</w:t>
      </w:r>
      <w:r>
        <w:rPr>
          <w:lang w:val="en-US"/>
        </w:rPr>
        <w:t xml:space="preserve">, the following </w:t>
      </w:r>
      <w:r w:rsidR="00A14C1C">
        <w:rPr>
          <w:lang w:val="en-US" w:eastAsia="zh-CN"/>
        </w:rPr>
        <w:t>agreements</w:t>
      </w:r>
      <w:r w:rsidR="0007380B">
        <w:rPr>
          <w:lang w:val="en-US" w:eastAsia="zh-CN"/>
        </w:rPr>
        <w:t xml:space="preserve"> on network energy saving </w:t>
      </w:r>
      <w:r w:rsidR="00A14C1C">
        <w:rPr>
          <w:lang w:val="en-US" w:eastAsia="zh-CN"/>
        </w:rPr>
        <w:t>for cell DTX/DRX were achieved</w:t>
      </w:r>
      <w:r>
        <w:rPr>
          <w:rFonts w:hint="eastAsia"/>
          <w:lang w:val="en-US" w:eastAsia="zh-CN"/>
        </w:rPr>
        <w:t>.</w:t>
      </w:r>
    </w:p>
    <w:tbl>
      <w:tblPr>
        <w:tblStyle w:val="TableGrid"/>
        <w:tblW w:w="0" w:type="auto"/>
        <w:tblLook w:val="04A0" w:firstRow="1" w:lastRow="0" w:firstColumn="1" w:lastColumn="0" w:noHBand="0" w:noVBand="1"/>
      </w:tblPr>
      <w:tblGrid>
        <w:gridCol w:w="9010"/>
      </w:tblGrid>
      <w:tr w:rsidR="00557396" w:rsidRPr="00281EAC" w:rsidTr="00557396">
        <w:tc>
          <w:tcPr>
            <w:tcW w:w="9010" w:type="dxa"/>
          </w:tcPr>
          <w:p w:rsidR="00281EAC" w:rsidRPr="00281EAC" w:rsidRDefault="00281EAC" w:rsidP="00281EAC">
            <w:pPr>
              <w:rPr>
                <w:b/>
                <w:bCs/>
                <w:sz w:val="20"/>
                <w:szCs w:val="20"/>
                <w:highlight w:val="green"/>
                <w:lang w:eastAsia="x-none"/>
              </w:rPr>
            </w:pPr>
            <w:r w:rsidRPr="00281EAC">
              <w:rPr>
                <w:b/>
                <w:bCs/>
                <w:sz w:val="20"/>
                <w:szCs w:val="20"/>
                <w:highlight w:val="green"/>
                <w:lang w:eastAsia="x-none"/>
              </w:rPr>
              <w:t>Agreement</w:t>
            </w:r>
          </w:p>
          <w:p w:rsidR="00281EAC" w:rsidRPr="00281EAC" w:rsidRDefault="00281EAC" w:rsidP="00281EAC">
            <w:pPr>
              <w:pStyle w:val="BodyText"/>
              <w:spacing w:after="0"/>
              <w:rPr>
                <w:rFonts w:ascii="Times New Roman" w:hAnsi="Times New Roman"/>
                <w:szCs w:val="20"/>
                <w:lang w:eastAsia="zh-CN"/>
              </w:rPr>
            </w:pPr>
            <w:r w:rsidRPr="00281EAC">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Periodic/Semi-persistent CSI-RS configured in CSI report configuration in CSI-ReportConfig with </w:t>
            </w:r>
            <w:proofErr w:type="spellStart"/>
            <w:r w:rsidRPr="00281EAC">
              <w:rPr>
                <w:rFonts w:ascii="Times New Roman" w:eastAsia="Malgun Gothic" w:hAnsi="Times New Roman"/>
                <w:szCs w:val="20"/>
                <w:lang w:eastAsia="ko-KR"/>
              </w:rPr>
              <w:t>reportQuantity</w:t>
            </w:r>
            <w:proofErr w:type="spellEnd"/>
            <w:r w:rsidRPr="00281EAC">
              <w:rPr>
                <w:rFonts w:ascii="Times New Roman" w:eastAsia="Malgun Gothic" w:hAnsi="Times New Roman"/>
                <w:szCs w:val="20"/>
                <w:lang w:eastAsia="ko-KR"/>
              </w:rPr>
              <w:t xml:space="preserve"> including RI (for CSI reporting)</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PDCCH in USS</w:t>
            </w:r>
          </w:p>
          <w:p w:rsidR="00281EAC" w:rsidRPr="00281EAC" w:rsidRDefault="00281EAC" w:rsidP="00281EAC">
            <w:pPr>
              <w:pStyle w:val="ListParagraph"/>
              <w:numPr>
                <w:ilvl w:val="2"/>
                <w:numId w:val="41"/>
              </w:numPr>
              <w:suppressAutoHyphens/>
              <w:overflowPunct w:val="0"/>
              <w:ind w:leftChars="0"/>
              <w:rPr>
                <w:rFonts w:ascii="Times New Roman" w:eastAsia="Malgun Gothic" w:hAnsi="Times New Roman"/>
                <w:strike/>
                <w:szCs w:val="20"/>
              </w:rPr>
            </w:pPr>
            <w:r w:rsidRPr="00281EAC">
              <w:rPr>
                <w:rFonts w:ascii="Times New Roman" w:eastAsia="Malgun Gothic" w:hAnsi="Times New Roman"/>
                <w:szCs w:val="20"/>
              </w:rPr>
              <w:t xml:space="preserve">UE </w:t>
            </w:r>
            <w:proofErr w:type="spellStart"/>
            <w:r w:rsidRPr="00281EAC">
              <w:rPr>
                <w:rFonts w:ascii="Times New Roman" w:eastAsia="Malgun Gothic" w:hAnsi="Times New Roman"/>
                <w:szCs w:val="20"/>
              </w:rPr>
              <w:t>behavior</w:t>
            </w:r>
            <w:proofErr w:type="spellEnd"/>
            <w:r w:rsidRPr="00281EAC">
              <w:rPr>
                <w:rFonts w:ascii="Times New Roman" w:eastAsia="SimSun" w:hAnsi="Times New Roman"/>
                <w:szCs w:val="20"/>
                <w:lang w:eastAsia="zh-CN"/>
              </w:rPr>
              <w:t xml:space="preserve"> for retransmission</w:t>
            </w:r>
          </w:p>
          <w:p w:rsidR="00281EAC" w:rsidRPr="00281EAC" w:rsidRDefault="00281EAC" w:rsidP="00281EAC">
            <w:pPr>
              <w:pStyle w:val="BodyText"/>
              <w:numPr>
                <w:ilvl w:val="2"/>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if some specific RNTI scrambled PDCCH in USS will be excluded from cell DTX operation</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PDCCH in Type-3 CSS</w:t>
            </w:r>
          </w:p>
          <w:p w:rsidR="00281EAC" w:rsidRPr="00281EAC" w:rsidRDefault="00281EAC" w:rsidP="00281EAC">
            <w:pPr>
              <w:pStyle w:val="ListParagraph"/>
              <w:numPr>
                <w:ilvl w:val="2"/>
                <w:numId w:val="41"/>
              </w:numPr>
              <w:suppressAutoHyphens/>
              <w:overflowPunct w:val="0"/>
              <w:ind w:leftChars="0"/>
              <w:rPr>
                <w:rFonts w:ascii="Times New Roman" w:eastAsia="Malgun Gothic" w:hAnsi="Times New Roman"/>
                <w:strike/>
                <w:szCs w:val="20"/>
              </w:rPr>
            </w:pPr>
            <w:r w:rsidRPr="00281EAC">
              <w:rPr>
                <w:rFonts w:ascii="Times New Roman" w:eastAsia="Malgun Gothic" w:hAnsi="Times New Roman"/>
                <w:szCs w:val="20"/>
              </w:rPr>
              <w:t xml:space="preserve">UE </w:t>
            </w:r>
            <w:proofErr w:type="spellStart"/>
            <w:r w:rsidRPr="00281EAC">
              <w:rPr>
                <w:rFonts w:ascii="Times New Roman" w:eastAsia="Malgun Gothic" w:hAnsi="Times New Roman"/>
                <w:szCs w:val="20"/>
              </w:rPr>
              <w:t>behavior</w:t>
            </w:r>
            <w:proofErr w:type="spellEnd"/>
            <w:r w:rsidRPr="00281EAC">
              <w:rPr>
                <w:rFonts w:ascii="Times New Roman" w:eastAsia="SimSun" w:hAnsi="Times New Roman"/>
                <w:szCs w:val="20"/>
                <w:lang w:eastAsia="zh-CN"/>
              </w:rPr>
              <w:t xml:space="preserve"> for retransmission</w:t>
            </w:r>
          </w:p>
          <w:p w:rsidR="00281EAC" w:rsidRPr="00281EAC" w:rsidRDefault="00281EAC" w:rsidP="00281EAC">
            <w:pPr>
              <w:pStyle w:val="BodyText"/>
              <w:numPr>
                <w:ilvl w:val="2"/>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if some specific RNTI scrambled PDCCH in Type-3 CSS will be excluded from cell DTX operation</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PRS</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CSI-RS configured by </w:t>
            </w:r>
            <w:proofErr w:type="spellStart"/>
            <w:r w:rsidRPr="00281EAC">
              <w:rPr>
                <w:rFonts w:ascii="Times New Roman" w:eastAsia="Malgun Gothic" w:hAnsi="Times New Roman"/>
                <w:szCs w:val="20"/>
                <w:lang w:eastAsia="ko-KR"/>
              </w:rPr>
              <w:t>measObjectNR</w:t>
            </w:r>
            <w:proofErr w:type="spellEnd"/>
            <w:r w:rsidRPr="00281EAC">
              <w:rPr>
                <w:rFonts w:ascii="Times New Roman" w:eastAsia="Malgun Gothic" w:hAnsi="Times New Roman"/>
                <w:szCs w:val="20"/>
                <w:lang w:eastAsia="ko-KR"/>
              </w:rPr>
              <w:t xml:space="preserve"> (for RRM)</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CSI-RS associated with </w:t>
            </w:r>
            <w:proofErr w:type="spellStart"/>
            <w:r w:rsidRPr="00281EAC">
              <w:rPr>
                <w:rFonts w:ascii="Times New Roman" w:eastAsia="Malgun Gothic" w:hAnsi="Times New Roman"/>
                <w:szCs w:val="20"/>
                <w:lang w:eastAsia="ko-KR"/>
              </w:rPr>
              <w:t>RadioLinkMonitoringConfig</w:t>
            </w:r>
            <w:proofErr w:type="spellEnd"/>
            <w:r w:rsidRPr="00281EAC">
              <w:rPr>
                <w:rFonts w:ascii="Times New Roman" w:eastAsia="Malgun Gothic" w:hAnsi="Times New Roman"/>
                <w:szCs w:val="20"/>
                <w:lang w:eastAsia="ko-KR"/>
              </w:rPr>
              <w:t xml:space="preserve"> and </w:t>
            </w:r>
            <w:proofErr w:type="spellStart"/>
            <w:r w:rsidRPr="00281EAC">
              <w:rPr>
                <w:rFonts w:ascii="Times New Roman" w:eastAsia="Malgun Gothic" w:hAnsi="Times New Roman"/>
                <w:szCs w:val="20"/>
                <w:lang w:eastAsia="ko-KR"/>
              </w:rPr>
              <w:t>BeamFailureDectection</w:t>
            </w:r>
            <w:proofErr w:type="spellEnd"/>
            <w:r w:rsidRPr="00281EAC">
              <w:rPr>
                <w:rFonts w:ascii="Times New Roman" w:eastAsia="Malgun Gothic" w:hAnsi="Times New Roman"/>
                <w:szCs w:val="20"/>
                <w:lang w:eastAsia="ko-KR"/>
              </w:rPr>
              <w:t xml:space="preserve"> (for RLM and BFD)</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Periodic CSI-RS configured with </w:t>
            </w:r>
            <w:proofErr w:type="spellStart"/>
            <w:r w:rsidRPr="00281EAC">
              <w:rPr>
                <w:rFonts w:ascii="Times New Roman" w:eastAsia="Malgun Gothic" w:hAnsi="Times New Roman"/>
                <w:szCs w:val="20"/>
                <w:lang w:eastAsia="ko-KR"/>
              </w:rPr>
              <w:t>trs</w:t>
            </w:r>
            <w:proofErr w:type="spellEnd"/>
            <w:r w:rsidRPr="00281EAC">
              <w:rPr>
                <w:rFonts w:ascii="Times New Roman" w:eastAsia="Malgun Gothic" w:hAnsi="Times New Roman"/>
                <w:szCs w:val="20"/>
                <w:lang w:eastAsia="ko-KR"/>
              </w:rPr>
              <w:t>-Info ‘true’ (for tracking)</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Periodic/Semi-persistent CSI-RS (for BM)</w:t>
            </w:r>
          </w:p>
          <w:p w:rsidR="00281EAC" w:rsidRPr="00281EAC" w:rsidRDefault="00281EAC" w:rsidP="00281EAC">
            <w:pPr>
              <w:pStyle w:val="BodyText"/>
              <w:numPr>
                <w:ilvl w:val="2"/>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on how to differentiate (if needed) with other CSI-RS used for CSI reports for BM</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FFS: Whether the same or different UE </w:t>
            </w:r>
            <w:proofErr w:type="spellStart"/>
            <w:r w:rsidRPr="00281EAC">
              <w:rPr>
                <w:rFonts w:ascii="Times New Roman" w:eastAsia="Malgun Gothic" w:hAnsi="Times New Roman"/>
                <w:szCs w:val="20"/>
                <w:lang w:eastAsia="ko-KR"/>
              </w:rPr>
              <w:t>behavior</w:t>
            </w:r>
            <w:proofErr w:type="spellEnd"/>
            <w:r w:rsidRPr="00281EAC">
              <w:rPr>
                <w:rFonts w:ascii="Times New Roman" w:eastAsia="Malgun Gothic" w:hAnsi="Times New Roman"/>
                <w:szCs w:val="20"/>
                <w:lang w:eastAsia="ko-KR"/>
              </w:rPr>
              <w:t xml:space="preserve"> is applicable with or without C-DRX</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Whether the list of impacted signals/channels can be configurable</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Whether there will be exception case(s) for UE receiving and/or processing listed signals/channels during non-active periods of DTX</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RAN1 to consider impact on system if the channels/signals are not transmitted during non-active period</w:t>
            </w:r>
          </w:p>
          <w:p w:rsidR="00281EAC" w:rsidRPr="00281EAC" w:rsidRDefault="00281EAC" w:rsidP="00281EAC">
            <w:pPr>
              <w:rPr>
                <w:sz w:val="20"/>
                <w:szCs w:val="20"/>
                <w:lang w:eastAsia="x-none"/>
              </w:rPr>
            </w:pPr>
          </w:p>
          <w:p w:rsidR="00281EAC" w:rsidRPr="00281EAC" w:rsidRDefault="00281EAC" w:rsidP="00281EAC">
            <w:pPr>
              <w:rPr>
                <w:b/>
                <w:sz w:val="20"/>
                <w:szCs w:val="20"/>
                <w:highlight w:val="green"/>
                <w:lang w:eastAsia="x-none"/>
              </w:rPr>
            </w:pPr>
            <w:r w:rsidRPr="00281EAC">
              <w:rPr>
                <w:b/>
                <w:sz w:val="20"/>
                <w:szCs w:val="20"/>
                <w:highlight w:val="green"/>
                <w:lang w:eastAsia="x-none"/>
              </w:rPr>
              <w:t>Agreement</w:t>
            </w:r>
          </w:p>
          <w:p w:rsidR="00281EAC" w:rsidRPr="00281EAC" w:rsidRDefault="00281EAC" w:rsidP="00281EAC">
            <w:pPr>
              <w:pStyle w:val="BodyText"/>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rsidR="00281EAC" w:rsidRPr="00281EAC" w:rsidRDefault="00281EAC" w:rsidP="00281EAC">
            <w:pPr>
              <w:pStyle w:val="BodyText"/>
              <w:numPr>
                <w:ilvl w:val="0"/>
                <w:numId w:val="42"/>
              </w:numPr>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PDCCH based </w:t>
            </w:r>
            <w:proofErr w:type="spellStart"/>
            <w:r w:rsidRPr="00281EAC">
              <w:rPr>
                <w:rFonts w:ascii="Times New Roman" w:eastAsia="Malgun Gothic" w:hAnsi="Times New Roman"/>
                <w:szCs w:val="20"/>
                <w:lang w:eastAsia="ko-KR"/>
              </w:rPr>
              <w:t>signaling</w:t>
            </w:r>
            <w:proofErr w:type="spellEnd"/>
          </w:p>
          <w:p w:rsidR="00281EAC" w:rsidRPr="00281EAC" w:rsidRDefault="00281EAC" w:rsidP="00281EAC">
            <w:pPr>
              <w:pStyle w:val="BodyText"/>
              <w:numPr>
                <w:ilvl w:val="1"/>
                <w:numId w:val="42"/>
              </w:numPr>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t>FFS: Whether enhancing legacy DCI or introducing new DCI</w:t>
            </w:r>
          </w:p>
          <w:p w:rsidR="00281EAC" w:rsidRPr="00281EAC" w:rsidRDefault="00281EAC" w:rsidP="00281EAC">
            <w:pPr>
              <w:pStyle w:val="BodyText"/>
              <w:numPr>
                <w:ilvl w:val="1"/>
                <w:numId w:val="42"/>
              </w:numPr>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t>FFS: DCI content</w:t>
            </w:r>
          </w:p>
          <w:p w:rsidR="00281EAC" w:rsidRPr="00281EAC" w:rsidRDefault="00281EAC" w:rsidP="00281EAC">
            <w:pPr>
              <w:pStyle w:val="BodyText"/>
              <w:numPr>
                <w:ilvl w:val="1"/>
                <w:numId w:val="42"/>
              </w:numPr>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FFS: Whether L1 </w:t>
            </w:r>
            <w:proofErr w:type="spellStart"/>
            <w:r w:rsidRPr="00281EAC">
              <w:rPr>
                <w:rFonts w:ascii="Times New Roman" w:eastAsia="Malgun Gothic" w:hAnsi="Times New Roman"/>
                <w:szCs w:val="20"/>
                <w:lang w:eastAsia="ko-KR"/>
              </w:rPr>
              <w:t>signaling</w:t>
            </w:r>
            <w:proofErr w:type="spellEnd"/>
            <w:r w:rsidRPr="00281EAC">
              <w:rPr>
                <w:rFonts w:ascii="Times New Roman" w:eastAsia="Malgun Gothic" w:hAnsi="Times New Roman"/>
                <w:szCs w:val="20"/>
                <w:lang w:eastAsia="ko-KR"/>
              </w:rPr>
              <w:t xml:space="preserve"> is UE specific DCI or group common DCI</w:t>
            </w:r>
          </w:p>
          <w:p w:rsidR="00281EAC" w:rsidRPr="00281EAC" w:rsidRDefault="00281EAC" w:rsidP="00281EAC">
            <w:pPr>
              <w:pStyle w:val="BodyText"/>
              <w:numPr>
                <w:ilvl w:val="1"/>
                <w:numId w:val="42"/>
              </w:numPr>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FFS: Timer or validity </w:t>
            </w:r>
            <w:proofErr w:type="gramStart"/>
            <w:r w:rsidRPr="00281EAC">
              <w:rPr>
                <w:rFonts w:ascii="Times New Roman" w:eastAsia="Malgun Gothic" w:hAnsi="Times New Roman"/>
                <w:szCs w:val="20"/>
                <w:lang w:eastAsia="ko-KR"/>
              </w:rPr>
              <w:t>duration based</w:t>
            </w:r>
            <w:proofErr w:type="gramEnd"/>
            <w:r w:rsidRPr="00281EAC">
              <w:rPr>
                <w:rFonts w:ascii="Times New Roman" w:eastAsia="Malgun Gothic" w:hAnsi="Times New Roman"/>
                <w:szCs w:val="20"/>
                <w:lang w:eastAsia="ko-KR"/>
              </w:rPr>
              <w:t xml:space="preserve"> activation/deactivation of cell DTX/DRX</w:t>
            </w:r>
          </w:p>
          <w:p w:rsidR="00281EAC" w:rsidRPr="00281EAC" w:rsidRDefault="00281EAC" w:rsidP="00281EAC">
            <w:pPr>
              <w:pStyle w:val="BodyText"/>
              <w:numPr>
                <w:ilvl w:val="1"/>
                <w:numId w:val="42"/>
              </w:numPr>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FFS: whether to specify a reference time for activation/deactivation of cell DTX/DRX </w:t>
            </w:r>
          </w:p>
          <w:p w:rsidR="00281EAC" w:rsidRPr="00281EAC" w:rsidRDefault="00281EAC" w:rsidP="00281EAC">
            <w:pPr>
              <w:pStyle w:val="BodyText"/>
              <w:numPr>
                <w:ilvl w:val="1"/>
                <w:numId w:val="42"/>
              </w:numPr>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t>FFS: If multiple Cell DTX/DRX patterns are to be supported</w:t>
            </w:r>
          </w:p>
          <w:p w:rsidR="00281EAC" w:rsidRPr="00281EAC" w:rsidRDefault="00281EAC" w:rsidP="00281EAC">
            <w:pPr>
              <w:pStyle w:val="BodyText"/>
              <w:numPr>
                <w:ilvl w:val="0"/>
                <w:numId w:val="42"/>
              </w:numPr>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FFS on detailed UE </w:t>
            </w:r>
            <w:proofErr w:type="spellStart"/>
            <w:r w:rsidRPr="00281EAC">
              <w:rPr>
                <w:rFonts w:ascii="Times New Roman" w:eastAsia="Malgun Gothic" w:hAnsi="Times New Roman"/>
                <w:szCs w:val="20"/>
                <w:lang w:eastAsia="ko-KR"/>
              </w:rPr>
              <w:t>behavior</w:t>
            </w:r>
            <w:proofErr w:type="spellEnd"/>
            <w:r w:rsidRPr="00281EAC">
              <w:rPr>
                <w:rFonts w:ascii="Times New Roman" w:eastAsia="Malgun Gothic" w:hAnsi="Times New Roman"/>
                <w:szCs w:val="20"/>
                <w:lang w:eastAsia="ko-KR"/>
              </w:rPr>
              <w:t xml:space="preserve"> upon reception of L1 </w:t>
            </w:r>
            <w:proofErr w:type="spellStart"/>
            <w:r w:rsidRPr="00281EAC">
              <w:rPr>
                <w:rFonts w:ascii="Times New Roman" w:eastAsia="Malgun Gothic" w:hAnsi="Times New Roman"/>
                <w:szCs w:val="20"/>
                <w:lang w:eastAsia="ko-KR"/>
              </w:rPr>
              <w:t>signaling</w:t>
            </w:r>
            <w:proofErr w:type="spellEnd"/>
            <w:r w:rsidRPr="00281EAC">
              <w:rPr>
                <w:rFonts w:ascii="Times New Roman" w:eastAsia="Malgun Gothic" w:hAnsi="Times New Roman"/>
                <w:szCs w:val="20"/>
                <w:lang w:eastAsia="ko-KR"/>
              </w:rPr>
              <w:t xml:space="preserve"> at least including application delay</w:t>
            </w:r>
          </w:p>
          <w:p w:rsidR="00281EAC" w:rsidRPr="00281EAC" w:rsidRDefault="00281EAC" w:rsidP="00281EAC">
            <w:pPr>
              <w:pStyle w:val="BodyText"/>
              <w:numPr>
                <w:ilvl w:val="0"/>
                <w:numId w:val="42"/>
              </w:numPr>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lastRenderedPageBreak/>
              <w:t xml:space="preserve">FFS </w:t>
            </w:r>
            <w:r w:rsidRPr="00281EAC">
              <w:rPr>
                <w:rFonts w:ascii="Times New Roman" w:hAnsi="Times New Roman"/>
                <w:szCs w:val="20"/>
                <w:lang w:eastAsia="zh-CN"/>
              </w:rPr>
              <w:t>how to</w:t>
            </w:r>
            <w:r w:rsidRPr="00281EAC">
              <w:rPr>
                <w:rFonts w:ascii="Times New Roman" w:eastAsia="Malgun Gothic" w:hAnsi="Times New Roman"/>
                <w:szCs w:val="20"/>
                <w:lang w:eastAsia="ko-KR"/>
              </w:rPr>
              <w:t xml:space="preserve"> </w:t>
            </w:r>
            <w:r w:rsidRPr="00281EAC">
              <w:rPr>
                <w:rFonts w:ascii="Times New Roman" w:hAnsi="Times New Roman"/>
                <w:szCs w:val="20"/>
                <w:lang w:eastAsia="zh-CN"/>
              </w:rPr>
              <w:t xml:space="preserve">guarantee reliability of the </w:t>
            </w:r>
            <w:r w:rsidRPr="00281EAC">
              <w:rPr>
                <w:rFonts w:ascii="Times New Roman" w:eastAsia="Malgun Gothic" w:hAnsi="Times New Roman"/>
                <w:szCs w:val="20"/>
                <w:lang w:eastAsia="ko-KR"/>
              </w:rPr>
              <w:t xml:space="preserve">L1 </w:t>
            </w:r>
            <w:proofErr w:type="spellStart"/>
            <w:r w:rsidRPr="00281EAC">
              <w:rPr>
                <w:rFonts w:ascii="Times New Roman" w:eastAsia="Malgun Gothic" w:hAnsi="Times New Roman"/>
                <w:szCs w:val="20"/>
                <w:lang w:eastAsia="ko-KR"/>
              </w:rPr>
              <w:t>signaling</w:t>
            </w:r>
            <w:proofErr w:type="spellEnd"/>
          </w:p>
          <w:p w:rsidR="00281EAC" w:rsidRPr="00281EAC" w:rsidRDefault="00281EAC" w:rsidP="00281EAC">
            <w:pPr>
              <w:pStyle w:val="BodyText"/>
              <w:numPr>
                <w:ilvl w:val="0"/>
                <w:numId w:val="42"/>
              </w:numPr>
              <w:suppressAutoHyphens/>
              <w:spacing w:after="0" w:line="254" w:lineRule="auto"/>
              <w:rPr>
                <w:rFonts w:ascii="Times New Roman" w:eastAsia="Malgun Gothic" w:hAnsi="Times New Roman"/>
                <w:szCs w:val="20"/>
                <w:lang w:eastAsia="ko-KR"/>
              </w:rPr>
            </w:pPr>
            <w:r w:rsidRPr="00281EAC">
              <w:rPr>
                <w:rFonts w:ascii="Times New Roman" w:eastAsia="Malgun Gothic" w:hAnsi="Times New Roman"/>
                <w:szCs w:val="20"/>
                <w:lang w:eastAsia="ko-KR"/>
              </w:rPr>
              <w:t>FFS whether the L1 signal can be monitored in non-active periods.</w:t>
            </w:r>
          </w:p>
          <w:p w:rsidR="00281EAC" w:rsidRPr="00281EAC" w:rsidRDefault="00281EAC" w:rsidP="00281EAC">
            <w:pPr>
              <w:rPr>
                <w:sz w:val="20"/>
                <w:szCs w:val="20"/>
                <w:lang w:eastAsia="x-none"/>
              </w:rPr>
            </w:pPr>
          </w:p>
          <w:p w:rsidR="00281EAC" w:rsidRPr="00281EAC" w:rsidRDefault="00281EAC" w:rsidP="00281EAC">
            <w:pPr>
              <w:rPr>
                <w:b/>
                <w:sz w:val="20"/>
                <w:szCs w:val="20"/>
                <w:highlight w:val="green"/>
                <w:lang w:eastAsia="x-none"/>
              </w:rPr>
            </w:pPr>
            <w:r w:rsidRPr="00281EAC">
              <w:rPr>
                <w:b/>
                <w:sz w:val="20"/>
                <w:szCs w:val="20"/>
                <w:highlight w:val="green"/>
                <w:lang w:eastAsia="x-none"/>
              </w:rPr>
              <w:t>Agreement</w:t>
            </w:r>
          </w:p>
          <w:p w:rsidR="00281EAC" w:rsidRPr="00281EAC" w:rsidRDefault="00281EAC" w:rsidP="00281EAC">
            <w:pPr>
              <w:pStyle w:val="BodyText"/>
              <w:spacing w:after="0"/>
              <w:rPr>
                <w:rFonts w:ascii="Times New Roman" w:hAnsi="Times New Roman"/>
                <w:szCs w:val="20"/>
                <w:lang w:eastAsia="zh-CN"/>
              </w:rPr>
            </w:pPr>
            <w:r w:rsidRPr="00281EAC">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Periodic/Semi-persistent CSI report</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Periodic/Semi-persistent SRS </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SRS for positioning</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HARQ feedback for SPS PDSCH</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whether there will be exception case(s) for UE transmitting listed signals/channels during non-active periods of DRX</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Whether the listed</w:t>
            </w:r>
            <w:r w:rsidRPr="00281EAC">
              <w:rPr>
                <w:rFonts w:ascii="Times New Roman" w:eastAsia="Malgun Gothic" w:hAnsi="Times New Roman"/>
                <w:color w:val="C00000"/>
                <w:szCs w:val="20"/>
                <w:lang w:eastAsia="ko-KR"/>
              </w:rPr>
              <w:t xml:space="preserve"> </w:t>
            </w:r>
            <w:r w:rsidRPr="00281EAC">
              <w:rPr>
                <w:rFonts w:ascii="Times New Roman" w:eastAsia="Malgun Gothic" w:hAnsi="Times New Roman"/>
                <w:szCs w:val="20"/>
                <w:lang w:eastAsia="ko-KR"/>
              </w:rPr>
              <w:t>signals/channels can be configurable by gNB</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FFS: Whether the same or different UE </w:t>
            </w:r>
            <w:proofErr w:type="spellStart"/>
            <w:r w:rsidRPr="00281EAC">
              <w:rPr>
                <w:rFonts w:ascii="Times New Roman" w:eastAsia="Malgun Gothic" w:hAnsi="Times New Roman"/>
                <w:szCs w:val="20"/>
                <w:lang w:eastAsia="ko-KR"/>
              </w:rPr>
              <w:t>behavior</w:t>
            </w:r>
            <w:proofErr w:type="spellEnd"/>
            <w:r w:rsidRPr="00281EAC">
              <w:rPr>
                <w:rFonts w:ascii="Times New Roman" w:eastAsia="Malgun Gothic" w:hAnsi="Times New Roman"/>
                <w:szCs w:val="20"/>
                <w:lang w:eastAsia="ko-KR"/>
              </w:rPr>
              <w:t xml:space="preserve"> is applicable with or without C-DRX</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RAN1 to consider impact on system if the channels/signals are not transmitted during non-active period</w:t>
            </w:r>
          </w:p>
          <w:p w:rsidR="00281EAC" w:rsidRPr="00281EAC" w:rsidRDefault="00281EAC" w:rsidP="00281EAC">
            <w:pPr>
              <w:rPr>
                <w:sz w:val="20"/>
                <w:szCs w:val="20"/>
                <w:lang w:eastAsia="x-none"/>
              </w:rPr>
            </w:pPr>
          </w:p>
          <w:p w:rsidR="00281EAC" w:rsidRPr="00281EAC" w:rsidRDefault="00281EAC" w:rsidP="00281EAC">
            <w:pPr>
              <w:pStyle w:val="BodyText"/>
              <w:spacing w:after="0"/>
              <w:rPr>
                <w:rFonts w:ascii="Times New Roman" w:eastAsia="Malgun Gothic" w:hAnsi="Times New Roman"/>
                <w:b/>
                <w:bCs/>
                <w:szCs w:val="20"/>
                <w:lang w:eastAsia="ko-KR"/>
              </w:rPr>
            </w:pPr>
            <w:r w:rsidRPr="00281EAC">
              <w:rPr>
                <w:rFonts w:ascii="Times New Roman" w:eastAsia="Malgun Gothic" w:hAnsi="Times New Roman"/>
                <w:b/>
                <w:bCs/>
                <w:szCs w:val="20"/>
                <w:lang w:eastAsia="ko-KR"/>
              </w:rPr>
              <w:t>Further study the following in RAN1:</w:t>
            </w:r>
          </w:p>
          <w:p w:rsidR="00281EAC" w:rsidRPr="00281EAC" w:rsidRDefault="00281EAC" w:rsidP="00281EAC">
            <w:pPr>
              <w:pStyle w:val="BodyText"/>
              <w:numPr>
                <w:ilvl w:val="0"/>
                <w:numId w:val="43"/>
              </w:numPr>
              <w:suppressAutoHyphens/>
              <w:spacing w:after="0"/>
              <w:rPr>
                <w:rFonts w:ascii="Times New Roman" w:eastAsia="Malgun Gothic" w:hAnsi="Times New Roman"/>
                <w:strike/>
                <w:szCs w:val="20"/>
                <w:lang w:eastAsia="ko-KR"/>
              </w:rPr>
            </w:pPr>
            <w:r w:rsidRPr="00281EAC">
              <w:rPr>
                <w:rFonts w:ascii="Times New Roman" w:eastAsia="Malgun Gothic" w:hAnsi="Times New Roman"/>
                <w:szCs w:val="20"/>
                <w:lang w:eastAsia="ko-KR"/>
              </w:rPr>
              <w:t>Handling of HARQ-ACK codebook generation when configured with cell DTX/DRX</w:t>
            </w:r>
          </w:p>
          <w:p w:rsidR="00281EAC" w:rsidRPr="00281EAC" w:rsidRDefault="00281EAC" w:rsidP="00281EAC">
            <w:pPr>
              <w:pStyle w:val="BodyText"/>
              <w:numPr>
                <w:ilvl w:val="0"/>
                <w:numId w:val="43"/>
              </w:numPr>
              <w:suppressAutoHyphens/>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Handling of PUCCH deferral operation during non-active periods of cell DRX</w:t>
            </w:r>
          </w:p>
          <w:p w:rsidR="00281EAC" w:rsidRPr="00281EAC" w:rsidRDefault="00281EAC" w:rsidP="00281EAC">
            <w:pPr>
              <w:pStyle w:val="BodyText"/>
              <w:numPr>
                <w:ilvl w:val="0"/>
                <w:numId w:val="43"/>
              </w:numPr>
              <w:suppressAutoHyphens/>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Handling of overlapping channels where a least a channel </w:t>
            </w:r>
            <w:proofErr w:type="gramStart"/>
            <w:r w:rsidRPr="00281EAC">
              <w:rPr>
                <w:rFonts w:ascii="Times New Roman" w:eastAsia="Malgun Gothic" w:hAnsi="Times New Roman"/>
                <w:szCs w:val="20"/>
                <w:lang w:eastAsia="ko-KR"/>
              </w:rPr>
              <w:t>overlaps</w:t>
            </w:r>
            <w:proofErr w:type="gramEnd"/>
            <w:r w:rsidRPr="00281EAC">
              <w:rPr>
                <w:rFonts w:ascii="Times New Roman" w:eastAsia="Malgun Gothic" w:hAnsi="Times New Roman"/>
                <w:szCs w:val="20"/>
                <w:lang w:eastAsia="ko-KR"/>
              </w:rPr>
              <w:t xml:space="preserve"> with non-active periods of cell DTX/DRX</w:t>
            </w:r>
          </w:p>
          <w:p w:rsidR="00281EAC" w:rsidRPr="00281EAC" w:rsidRDefault="00281EAC" w:rsidP="00281EAC">
            <w:pPr>
              <w:pStyle w:val="BodyText"/>
              <w:numPr>
                <w:ilvl w:val="0"/>
                <w:numId w:val="43"/>
              </w:numPr>
              <w:suppressAutoHyphens/>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Handling of signals/channels that can be received/transmitted repeatedly during non-active periods of cell DTX/DRX</w:t>
            </w:r>
          </w:p>
          <w:p w:rsidR="00281EAC" w:rsidRPr="00281EAC" w:rsidRDefault="00281EAC" w:rsidP="00281EAC">
            <w:pPr>
              <w:pStyle w:val="BodyText"/>
              <w:numPr>
                <w:ilvl w:val="0"/>
                <w:numId w:val="43"/>
              </w:numPr>
              <w:suppressAutoHyphens/>
              <w:spacing w:after="0"/>
              <w:rPr>
                <w:rFonts w:ascii="Times New Roman" w:eastAsia="DengXian" w:hAnsi="Times New Roman"/>
                <w:szCs w:val="20"/>
                <w:lang w:eastAsia="zh-CN"/>
              </w:rPr>
            </w:pPr>
            <w:r w:rsidRPr="00281EAC">
              <w:rPr>
                <w:rFonts w:ascii="Times New Roman" w:eastAsia="DengXian" w:hAnsi="Times New Roman"/>
                <w:szCs w:val="20"/>
                <w:lang w:eastAsia="zh-CN"/>
              </w:rPr>
              <w:t>Handling of PUCCH switching during non-active period to an active cell</w:t>
            </w:r>
          </w:p>
          <w:p w:rsidR="00281EAC" w:rsidRPr="00281EAC" w:rsidRDefault="00281EAC" w:rsidP="00281EAC">
            <w:pPr>
              <w:pStyle w:val="BodyText"/>
              <w:numPr>
                <w:ilvl w:val="0"/>
                <w:numId w:val="43"/>
              </w:numPr>
              <w:suppressAutoHyphens/>
              <w:spacing w:after="0"/>
              <w:rPr>
                <w:rFonts w:ascii="Times New Roman" w:eastAsia="DengXian" w:hAnsi="Times New Roman"/>
                <w:szCs w:val="20"/>
                <w:lang w:eastAsia="zh-CN"/>
              </w:rPr>
            </w:pPr>
            <w:r w:rsidRPr="00281EAC">
              <w:rPr>
                <w:rFonts w:ascii="Times New Roman" w:eastAsia="DengXian" w:hAnsi="Times New Roman"/>
                <w:szCs w:val="20"/>
                <w:lang w:eastAsia="zh-CN"/>
              </w:rPr>
              <w:t>Other enhancements are not precluded.</w:t>
            </w:r>
          </w:p>
          <w:p w:rsidR="00281EAC" w:rsidRPr="00281EAC" w:rsidRDefault="00281EAC" w:rsidP="00281EAC">
            <w:pPr>
              <w:rPr>
                <w:sz w:val="20"/>
                <w:szCs w:val="20"/>
                <w:lang w:eastAsia="x-none"/>
              </w:rPr>
            </w:pPr>
          </w:p>
          <w:p w:rsidR="00281EAC" w:rsidRPr="00281EAC" w:rsidRDefault="00281EAC" w:rsidP="00281EAC">
            <w:pPr>
              <w:rPr>
                <w:b/>
                <w:bCs/>
                <w:sz w:val="20"/>
                <w:szCs w:val="20"/>
                <w:highlight w:val="green"/>
                <w:lang w:eastAsia="x-none"/>
              </w:rPr>
            </w:pPr>
            <w:r w:rsidRPr="00281EAC">
              <w:rPr>
                <w:b/>
                <w:bCs/>
                <w:sz w:val="20"/>
                <w:szCs w:val="20"/>
                <w:highlight w:val="green"/>
                <w:lang w:eastAsia="x-none"/>
              </w:rPr>
              <w:t>Agreement</w:t>
            </w:r>
          </w:p>
          <w:p w:rsidR="00281EAC" w:rsidRPr="00281EAC" w:rsidRDefault="00281EAC" w:rsidP="00281EAC">
            <w:pPr>
              <w:rPr>
                <w:sz w:val="20"/>
                <w:szCs w:val="20"/>
                <w:lang w:eastAsia="x-none"/>
              </w:rPr>
            </w:pPr>
            <w:r w:rsidRPr="00281EAC">
              <w:rPr>
                <w:sz w:val="20"/>
                <w:szCs w:val="20"/>
                <w:lang w:eastAsia="x-none"/>
              </w:rPr>
              <w:t>For PDDCH monitoring, further work on Rel-18 NES in RAN1 is to follow the RAN2 agreement below:</w:t>
            </w:r>
          </w:p>
          <w:p w:rsidR="00281EAC" w:rsidRPr="00281EAC" w:rsidRDefault="00281EAC" w:rsidP="00281EAC">
            <w:pPr>
              <w:pStyle w:val="BodyText"/>
              <w:spacing w:after="0"/>
              <w:ind w:left="360"/>
              <w:rPr>
                <w:rFonts w:ascii="Times New Roman" w:eastAsia="Malgun Gothic" w:hAnsi="Times New Roman"/>
                <w:i/>
                <w:iCs/>
                <w:szCs w:val="20"/>
                <w:lang w:eastAsia="ko-KR"/>
              </w:rPr>
            </w:pPr>
            <w:r w:rsidRPr="00281EAC">
              <w:rPr>
                <w:rFonts w:ascii="Times New Roman" w:eastAsia="Malgun Gothic" w:hAnsi="Times New Roman"/>
                <w:i/>
                <w:iCs/>
                <w:szCs w:val="20"/>
                <w:lang w:eastAsia="ko-KR"/>
              </w:rPr>
              <w:t>10.</w:t>
            </w:r>
            <w:r w:rsidRPr="00281EAC">
              <w:rPr>
                <w:rFonts w:ascii="Times New Roman" w:eastAsia="Malgun Gothic" w:hAnsi="Times New Roman"/>
                <w:i/>
                <w:iCs/>
                <w:szCs w:val="20"/>
                <w:lang w:eastAsia="ko-KR"/>
              </w:rPr>
              <w:tab/>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281EAC">
              <w:rPr>
                <w:rFonts w:ascii="Times New Roman" w:eastAsia="Malgun Gothic" w:hAnsi="Times New Roman"/>
                <w:i/>
                <w:iCs/>
                <w:szCs w:val="20"/>
                <w:lang w:eastAsia="ko-KR"/>
              </w:rPr>
              <w:t>e.g.</w:t>
            </w:r>
            <w:proofErr w:type="gramEnd"/>
            <w:r w:rsidRPr="00281EAC">
              <w:rPr>
                <w:rFonts w:ascii="Times New Roman" w:eastAsia="Malgun Gothic" w:hAnsi="Times New Roman"/>
                <w:i/>
                <w:iCs/>
                <w:szCs w:val="20"/>
                <w:lang w:eastAsia="ko-KR"/>
              </w:rPr>
              <w:t xml:space="preserve"> SR if agreed and RACH).  </w:t>
            </w:r>
          </w:p>
          <w:p w:rsidR="00281EAC" w:rsidRPr="00281EAC" w:rsidRDefault="00281EAC" w:rsidP="00281EAC">
            <w:pPr>
              <w:rPr>
                <w:sz w:val="20"/>
                <w:szCs w:val="20"/>
                <w:lang w:eastAsia="x-none"/>
              </w:rPr>
            </w:pPr>
          </w:p>
          <w:p w:rsidR="00281EAC" w:rsidRPr="00281EAC" w:rsidRDefault="00281EAC" w:rsidP="00281EAC">
            <w:pPr>
              <w:rPr>
                <w:b/>
                <w:bCs/>
                <w:sz w:val="20"/>
                <w:szCs w:val="20"/>
                <w:highlight w:val="darkYellow"/>
                <w:lang w:eastAsia="x-none"/>
              </w:rPr>
            </w:pPr>
            <w:r w:rsidRPr="00281EAC">
              <w:rPr>
                <w:b/>
                <w:bCs/>
                <w:sz w:val="20"/>
                <w:szCs w:val="20"/>
                <w:highlight w:val="darkYellow"/>
                <w:lang w:eastAsia="x-none"/>
              </w:rPr>
              <w:t>Working Assumption</w:t>
            </w:r>
          </w:p>
          <w:p w:rsidR="00281EAC" w:rsidRPr="00281EAC" w:rsidRDefault="00281EAC" w:rsidP="00281EAC">
            <w:pPr>
              <w:pStyle w:val="BodyText"/>
              <w:suppressAutoHyphens/>
              <w:spacing w:after="0"/>
              <w:rPr>
                <w:rFonts w:ascii="Times New Roman" w:hAnsi="Times New Roman"/>
                <w:szCs w:val="20"/>
                <w:lang w:eastAsia="zh-CN"/>
              </w:rPr>
            </w:pPr>
            <w:r w:rsidRPr="00281EAC">
              <w:rPr>
                <w:rFonts w:ascii="Times New Roman" w:eastAsia="Malgun Gothic" w:hAnsi="Times New Roman"/>
                <w:szCs w:val="20"/>
                <w:lang w:eastAsia="ko-KR"/>
              </w:rPr>
              <w:t xml:space="preserve">Support of L1 </w:t>
            </w:r>
            <w:proofErr w:type="spellStart"/>
            <w:r w:rsidRPr="00281EAC">
              <w:rPr>
                <w:rFonts w:ascii="Times New Roman" w:eastAsia="Malgun Gothic" w:hAnsi="Times New Roman"/>
                <w:szCs w:val="20"/>
                <w:lang w:eastAsia="ko-KR"/>
              </w:rPr>
              <w:t>signaling</w:t>
            </w:r>
            <w:proofErr w:type="spellEnd"/>
            <w:r w:rsidRPr="00281EAC">
              <w:rPr>
                <w:rFonts w:ascii="Times New Roman" w:eastAsia="Malgun Gothic" w:hAnsi="Times New Roman"/>
                <w:szCs w:val="20"/>
                <w:lang w:eastAsia="ko-KR"/>
              </w:rPr>
              <w:t xml:space="preserve"> at least for activation/deactivation of a cell DTX and/or DRX configuration is feasible (e.g., in terms of enabling/disenabling the feature) from RAN1 perspective.</w:t>
            </w:r>
          </w:p>
          <w:p w:rsidR="00281EAC" w:rsidRPr="00281EAC" w:rsidRDefault="00281EAC" w:rsidP="00281EAC">
            <w:pPr>
              <w:pStyle w:val="ListParagraph"/>
              <w:numPr>
                <w:ilvl w:val="0"/>
                <w:numId w:val="42"/>
              </w:numPr>
              <w:suppressAutoHyphens/>
              <w:overflowPunct w:val="0"/>
              <w:ind w:leftChars="0"/>
              <w:rPr>
                <w:rFonts w:ascii="Times New Roman" w:eastAsia="SimSun" w:hAnsi="Times New Roman"/>
                <w:szCs w:val="20"/>
                <w:lang w:eastAsia="zh-CN"/>
              </w:rPr>
            </w:pPr>
            <w:r w:rsidRPr="00281EAC">
              <w:rPr>
                <w:rFonts w:ascii="Times New Roman" w:eastAsia="SimSun" w:hAnsi="Times New Roman"/>
                <w:szCs w:val="20"/>
                <w:lang w:eastAsia="zh-CN"/>
              </w:rPr>
              <w:t>This does not imply that L1 activation/deactivation is supported in Rel-18</w:t>
            </w:r>
          </w:p>
          <w:p w:rsidR="00281EAC" w:rsidRPr="00281EAC" w:rsidRDefault="00281EAC" w:rsidP="00281EAC">
            <w:pPr>
              <w:pStyle w:val="ListParagraph"/>
              <w:numPr>
                <w:ilvl w:val="0"/>
                <w:numId w:val="42"/>
              </w:numPr>
              <w:suppressAutoHyphens/>
              <w:overflowPunct w:val="0"/>
              <w:ind w:leftChars="0"/>
              <w:rPr>
                <w:rFonts w:ascii="Times New Roman" w:eastAsia="SimSun" w:hAnsi="Times New Roman"/>
                <w:szCs w:val="20"/>
                <w:lang w:eastAsia="zh-CN"/>
              </w:rPr>
            </w:pPr>
            <w:r w:rsidRPr="00281EAC">
              <w:rPr>
                <w:rFonts w:ascii="Times New Roman" w:eastAsia="SimSun" w:hAnsi="Times New Roman"/>
                <w:szCs w:val="20"/>
                <w:lang w:eastAsia="zh-CN"/>
              </w:rPr>
              <w:t>Note: Reliability, overhead, and benefits are FFS</w:t>
            </w:r>
          </w:p>
          <w:p w:rsidR="00557396" w:rsidRPr="00281EAC" w:rsidRDefault="00557396" w:rsidP="00281EAC">
            <w:pPr>
              <w:pStyle w:val="BodyText"/>
              <w:suppressAutoHyphens/>
              <w:spacing w:after="0"/>
              <w:rPr>
                <w:rFonts w:ascii="Times New Roman" w:hAnsi="Times New Roman"/>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07380B">
        <w:rPr>
          <w:lang w:val="en-US"/>
        </w:rPr>
        <w:t xml:space="preserve">network energy saving </w:t>
      </w:r>
      <w:r w:rsidR="00226953">
        <w:rPr>
          <w:lang w:val="en-US"/>
        </w:rPr>
        <w:t>on cell DTX/DRX</w:t>
      </w:r>
      <w:r>
        <w:rPr>
          <w:lang w:val="en-US"/>
        </w:rPr>
        <w:t>.</w:t>
      </w:r>
    </w:p>
    <w:p w:rsidR="001F1EBF" w:rsidRDefault="00226953" w:rsidP="001F1EBF">
      <w:pPr>
        <w:pStyle w:val="Heading1"/>
      </w:pPr>
      <w:r>
        <w:t>Cell DTX</w:t>
      </w:r>
    </w:p>
    <w:p w:rsidR="00281EAC" w:rsidRDefault="00281EAC" w:rsidP="00557396">
      <w:pPr>
        <w:pStyle w:val="0Maintext"/>
        <w:spacing w:after="120" w:afterAutospacing="0" w:line="240" w:lineRule="auto"/>
        <w:ind w:firstLine="0"/>
        <w:rPr>
          <w:bCs/>
          <w:iCs/>
          <w:lang w:val="en-US" w:eastAsia="zh-CN"/>
        </w:rPr>
      </w:pPr>
      <w:r>
        <w:rPr>
          <w:bCs/>
          <w:iCs/>
          <w:lang w:val="en-US" w:eastAsia="zh-CN"/>
        </w:rPr>
        <w:t>In RAN1 #112b, the following on cell DTX was agreed.</w:t>
      </w:r>
    </w:p>
    <w:tbl>
      <w:tblPr>
        <w:tblStyle w:val="TableGrid"/>
        <w:tblW w:w="0" w:type="auto"/>
        <w:tblLook w:val="04A0" w:firstRow="1" w:lastRow="0" w:firstColumn="1" w:lastColumn="0" w:noHBand="0" w:noVBand="1"/>
      </w:tblPr>
      <w:tblGrid>
        <w:gridCol w:w="9010"/>
      </w:tblGrid>
      <w:tr w:rsidR="00281EAC" w:rsidTr="00281EAC">
        <w:tc>
          <w:tcPr>
            <w:tcW w:w="9010" w:type="dxa"/>
          </w:tcPr>
          <w:p w:rsidR="00281EAC" w:rsidRPr="00281EAC" w:rsidRDefault="00281EAC" w:rsidP="00281EAC">
            <w:pPr>
              <w:rPr>
                <w:b/>
                <w:bCs/>
                <w:sz w:val="20"/>
                <w:szCs w:val="20"/>
                <w:highlight w:val="green"/>
                <w:lang w:eastAsia="x-none"/>
              </w:rPr>
            </w:pPr>
            <w:r w:rsidRPr="00281EAC">
              <w:rPr>
                <w:b/>
                <w:bCs/>
                <w:sz w:val="20"/>
                <w:szCs w:val="20"/>
                <w:highlight w:val="green"/>
                <w:lang w:eastAsia="x-none"/>
              </w:rPr>
              <w:t>Agreement</w:t>
            </w:r>
          </w:p>
          <w:p w:rsidR="00281EAC" w:rsidRPr="00281EAC" w:rsidRDefault="00281EAC" w:rsidP="00281EAC">
            <w:pPr>
              <w:pStyle w:val="BodyText"/>
              <w:spacing w:after="0"/>
              <w:rPr>
                <w:rFonts w:ascii="Times New Roman" w:hAnsi="Times New Roman"/>
                <w:szCs w:val="20"/>
                <w:lang w:eastAsia="zh-CN"/>
              </w:rPr>
            </w:pPr>
            <w:r w:rsidRPr="00281EAC">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Periodic/Semi-persistent CSI-RS configured in CSI report configuration in CSI-ReportConfig with </w:t>
            </w:r>
            <w:proofErr w:type="spellStart"/>
            <w:r w:rsidRPr="00281EAC">
              <w:rPr>
                <w:rFonts w:ascii="Times New Roman" w:eastAsia="Malgun Gothic" w:hAnsi="Times New Roman"/>
                <w:szCs w:val="20"/>
                <w:lang w:eastAsia="ko-KR"/>
              </w:rPr>
              <w:t>reportQuantity</w:t>
            </w:r>
            <w:proofErr w:type="spellEnd"/>
            <w:r w:rsidRPr="00281EAC">
              <w:rPr>
                <w:rFonts w:ascii="Times New Roman" w:eastAsia="Malgun Gothic" w:hAnsi="Times New Roman"/>
                <w:szCs w:val="20"/>
                <w:lang w:eastAsia="ko-KR"/>
              </w:rPr>
              <w:t xml:space="preserve"> including RI (for CSI reporting)</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lastRenderedPageBreak/>
              <w:t>PDCCH in USS</w:t>
            </w:r>
          </w:p>
          <w:p w:rsidR="00281EAC" w:rsidRPr="00281EAC" w:rsidRDefault="00281EAC" w:rsidP="00281EAC">
            <w:pPr>
              <w:pStyle w:val="ListParagraph"/>
              <w:numPr>
                <w:ilvl w:val="2"/>
                <w:numId w:val="41"/>
              </w:numPr>
              <w:suppressAutoHyphens/>
              <w:overflowPunct w:val="0"/>
              <w:ind w:leftChars="0"/>
              <w:rPr>
                <w:rFonts w:ascii="Times New Roman" w:eastAsia="Malgun Gothic" w:hAnsi="Times New Roman"/>
                <w:strike/>
                <w:szCs w:val="20"/>
              </w:rPr>
            </w:pPr>
            <w:r w:rsidRPr="00281EAC">
              <w:rPr>
                <w:rFonts w:ascii="Times New Roman" w:eastAsia="Malgun Gothic" w:hAnsi="Times New Roman"/>
                <w:szCs w:val="20"/>
              </w:rPr>
              <w:t xml:space="preserve">UE </w:t>
            </w:r>
            <w:proofErr w:type="spellStart"/>
            <w:r w:rsidRPr="00281EAC">
              <w:rPr>
                <w:rFonts w:ascii="Times New Roman" w:eastAsia="Malgun Gothic" w:hAnsi="Times New Roman"/>
                <w:szCs w:val="20"/>
              </w:rPr>
              <w:t>behavior</w:t>
            </w:r>
            <w:proofErr w:type="spellEnd"/>
            <w:r w:rsidRPr="00281EAC">
              <w:rPr>
                <w:rFonts w:ascii="Times New Roman" w:eastAsia="SimSun" w:hAnsi="Times New Roman"/>
                <w:szCs w:val="20"/>
                <w:lang w:eastAsia="zh-CN"/>
              </w:rPr>
              <w:t xml:space="preserve"> for retransmission</w:t>
            </w:r>
          </w:p>
          <w:p w:rsidR="00281EAC" w:rsidRPr="00281EAC" w:rsidRDefault="00281EAC" w:rsidP="00281EAC">
            <w:pPr>
              <w:pStyle w:val="BodyText"/>
              <w:numPr>
                <w:ilvl w:val="2"/>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if some specific RNTI scrambled PDCCH in USS will be excluded from cell DTX operation</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PDCCH in Type-3 CSS</w:t>
            </w:r>
          </w:p>
          <w:p w:rsidR="00281EAC" w:rsidRPr="00281EAC" w:rsidRDefault="00281EAC" w:rsidP="00281EAC">
            <w:pPr>
              <w:pStyle w:val="ListParagraph"/>
              <w:numPr>
                <w:ilvl w:val="2"/>
                <w:numId w:val="41"/>
              </w:numPr>
              <w:suppressAutoHyphens/>
              <w:overflowPunct w:val="0"/>
              <w:ind w:leftChars="0"/>
              <w:rPr>
                <w:rFonts w:ascii="Times New Roman" w:eastAsia="Malgun Gothic" w:hAnsi="Times New Roman"/>
                <w:strike/>
                <w:szCs w:val="20"/>
              </w:rPr>
            </w:pPr>
            <w:r w:rsidRPr="00281EAC">
              <w:rPr>
                <w:rFonts w:ascii="Times New Roman" w:eastAsia="Malgun Gothic" w:hAnsi="Times New Roman"/>
                <w:szCs w:val="20"/>
              </w:rPr>
              <w:t xml:space="preserve">UE </w:t>
            </w:r>
            <w:proofErr w:type="spellStart"/>
            <w:r w:rsidRPr="00281EAC">
              <w:rPr>
                <w:rFonts w:ascii="Times New Roman" w:eastAsia="Malgun Gothic" w:hAnsi="Times New Roman"/>
                <w:szCs w:val="20"/>
              </w:rPr>
              <w:t>behavior</w:t>
            </w:r>
            <w:proofErr w:type="spellEnd"/>
            <w:r w:rsidRPr="00281EAC">
              <w:rPr>
                <w:rFonts w:ascii="Times New Roman" w:eastAsia="SimSun" w:hAnsi="Times New Roman"/>
                <w:szCs w:val="20"/>
                <w:lang w:eastAsia="zh-CN"/>
              </w:rPr>
              <w:t xml:space="preserve"> for retransmission</w:t>
            </w:r>
          </w:p>
          <w:p w:rsidR="00281EAC" w:rsidRPr="00281EAC" w:rsidRDefault="00281EAC" w:rsidP="00281EAC">
            <w:pPr>
              <w:pStyle w:val="BodyText"/>
              <w:numPr>
                <w:ilvl w:val="2"/>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if some specific RNTI scrambled PDCCH in Type-3 CSS will be excluded from cell DTX operation</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PRS</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CSI-RS configured by </w:t>
            </w:r>
            <w:proofErr w:type="spellStart"/>
            <w:r w:rsidRPr="00281EAC">
              <w:rPr>
                <w:rFonts w:ascii="Times New Roman" w:eastAsia="Malgun Gothic" w:hAnsi="Times New Roman"/>
                <w:szCs w:val="20"/>
                <w:lang w:eastAsia="ko-KR"/>
              </w:rPr>
              <w:t>measObjectNR</w:t>
            </w:r>
            <w:proofErr w:type="spellEnd"/>
            <w:r w:rsidRPr="00281EAC">
              <w:rPr>
                <w:rFonts w:ascii="Times New Roman" w:eastAsia="Malgun Gothic" w:hAnsi="Times New Roman"/>
                <w:szCs w:val="20"/>
                <w:lang w:eastAsia="ko-KR"/>
              </w:rPr>
              <w:t xml:space="preserve"> (for RRM)</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CSI-RS associated with </w:t>
            </w:r>
            <w:proofErr w:type="spellStart"/>
            <w:r w:rsidRPr="00281EAC">
              <w:rPr>
                <w:rFonts w:ascii="Times New Roman" w:eastAsia="Malgun Gothic" w:hAnsi="Times New Roman"/>
                <w:szCs w:val="20"/>
                <w:lang w:eastAsia="ko-KR"/>
              </w:rPr>
              <w:t>RadioLinkMonitoringConfig</w:t>
            </w:r>
            <w:proofErr w:type="spellEnd"/>
            <w:r w:rsidRPr="00281EAC">
              <w:rPr>
                <w:rFonts w:ascii="Times New Roman" w:eastAsia="Malgun Gothic" w:hAnsi="Times New Roman"/>
                <w:szCs w:val="20"/>
                <w:lang w:eastAsia="ko-KR"/>
              </w:rPr>
              <w:t xml:space="preserve"> and </w:t>
            </w:r>
            <w:proofErr w:type="spellStart"/>
            <w:r w:rsidRPr="00281EAC">
              <w:rPr>
                <w:rFonts w:ascii="Times New Roman" w:eastAsia="Malgun Gothic" w:hAnsi="Times New Roman"/>
                <w:szCs w:val="20"/>
                <w:lang w:eastAsia="ko-KR"/>
              </w:rPr>
              <w:t>BeamFailureDectection</w:t>
            </w:r>
            <w:proofErr w:type="spellEnd"/>
            <w:r w:rsidRPr="00281EAC">
              <w:rPr>
                <w:rFonts w:ascii="Times New Roman" w:eastAsia="Malgun Gothic" w:hAnsi="Times New Roman"/>
                <w:szCs w:val="20"/>
                <w:lang w:eastAsia="ko-KR"/>
              </w:rPr>
              <w:t xml:space="preserve"> (for RLM and BFD)</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Periodic CSI-RS configured with </w:t>
            </w:r>
            <w:proofErr w:type="spellStart"/>
            <w:r w:rsidRPr="00281EAC">
              <w:rPr>
                <w:rFonts w:ascii="Times New Roman" w:eastAsia="Malgun Gothic" w:hAnsi="Times New Roman"/>
                <w:szCs w:val="20"/>
                <w:lang w:eastAsia="ko-KR"/>
              </w:rPr>
              <w:t>trs</w:t>
            </w:r>
            <w:proofErr w:type="spellEnd"/>
            <w:r w:rsidRPr="00281EAC">
              <w:rPr>
                <w:rFonts w:ascii="Times New Roman" w:eastAsia="Malgun Gothic" w:hAnsi="Times New Roman"/>
                <w:szCs w:val="20"/>
                <w:lang w:eastAsia="ko-KR"/>
              </w:rPr>
              <w:t>-Info ‘true’ (for tracking)</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Periodic/Semi-persistent CSI-RS (for BM)</w:t>
            </w:r>
          </w:p>
          <w:p w:rsidR="00281EAC" w:rsidRPr="00281EAC" w:rsidRDefault="00281EAC" w:rsidP="00281EAC">
            <w:pPr>
              <w:pStyle w:val="BodyText"/>
              <w:numPr>
                <w:ilvl w:val="2"/>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on how to differentiate (if needed) with other CSI-RS used for CSI reports for BM</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FFS: Whether the same or different UE </w:t>
            </w:r>
            <w:proofErr w:type="spellStart"/>
            <w:r w:rsidRPr="00281EAC">
              <w:rPr>
                <w:rFonts w:ascii="Times New Roman" w:eastAsia="Malgun Gothic" w:hAnsi="Times New Roman"/>
                <w:szCs w:val="20"/>
                <w:lang w:eastAsia="ko-KR"/>
              </w:rPr>
              <w:t>behavior</w:t>
            </w:r>
            <w:proofErr w:type="spellEnd"/>
            <w:r w:rsidRPr="00281EAC">
              <w:rPr>
                <w:rFonts w:ascii="Times New Roman" w:eastAsia="Malgun Gothic" w:hAnsi="Times New Roman"/>
                <w:szCs w:val="20"/>
                <w:lang w:eastAsia="ko-KR"/>
              </w:rPr>
              <w:t xml:space="preserve"> is applicable with or without C-DRX</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Whether the list of impacted signals/channels can be configurable</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Whether there will be exception case(s) for UE receiving and/or processing listed signals/channels during non-active periods of DTX</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RAN1 to consider impact on system if the channels/signals are not transmitted during non-active period</w:t>
            </w:r>
          </w:p>
          <w:p w:rsidR="00281EAC" w:rsidRDefault="00281EAC" w:rsidP="00557396">
            <w:pPr>
              <w:pStyle w:val="0Maintext"/>
              <w:spacing w:after="120" w:afterAutospacing="0" w:line="240" w:lineRule="auto"/>
              <w:ind w:firstLine="0"/>
              <w:rPr>
                <w:bCs/>
                <w:iCs/>
                <w:lang w:val="en-US" w:eastAsia="zh-CN"/>
              </w:rPr>
            </w:pPr>
          </w:p>
        </w:tc>
      </w:tr>
    </w:tbl>
    <w:p w:rsidR="00281EAC" w:rsidRDefault="00281EAC" w:rsidP="00557396">
      <w:pPr>
        <w:pStyle w:val="0Maintext"/>
        <w:spacing w:after="120" w:afterAutospacing="0" w:line="240" w:lineRule="auto"/>
        <w:ind w:firstLine="0"/>
        <w:rPr>
          <w:bCs/>
          <w:iCs/>
          <w:lang w:val="en-US" w:eastAsia="zh-CN"/>
        </w:rPr>
      </w:pPr>
    </w:p>
    <w:p w:rsidR="00281EAC" w:rsidRDefault="00281EAC" w:rsidP="00557396">
      <w:pPr>
        <w:pStyle w:val="0Maintext"/>
        <w:spacing w:after="120" w:afterAutospacing="0" w:line="240" w:lineRule="auto"/>
        <w:ind w:firstLine="0"/>
        <w:rPr>
          <w:bCs/>
          <w:iCs/>
          <w:lang w:val="en-US" w:eastAsia="zh-CN"/>
        </w:rPr>
      </w:pPr>
      <w:r>
        <w:rPr>
          <w:bCs/>
          <w:iCs/>
          <w:lang w:val="en-US" w:eastAsia="zh-CN"/>
        </w:rPr>
        <w:t>The key issue is to identify DL channels/signals that the UE does not expect to receive. Now that the UE does not expect to receive the CSI-RS for CSI acquisition, the UE does not need to receive the CSI-RS for BM as well, since both signals are used for channel related measurement. Similarly, the UE does not need to receive the CSI-RS for mobility</w:t>
      </w:r>
      <w:r w:rsidR="009D5B88">
        <w:rPr>
          <w:bCs/>
          <w:iCs/>
          <w:lang w:val="en-US" w:eastAsia="zh-CN"/>
        </w:rPr>
        <w:t xml:space="preserve"> and PRS</w:t>
      </w:r>
      <w:r>
        <w:rPr>
          <w:bCs/>
          <w:iCs/>
          <w:lang w:val="en-US" w:eastAsia="zh-CN"/>
        </w:rPr>
        <w:t xml:space="preserve">. </w:t>
      </w:r>
      <w:r w:rsidR="00EF491B">
        <w:rPr>
          <w:bCs/>
          <w:iCs/>
          <w:lang w:val="en-US" w:eastAsia="zh-CN"/>
        </w:rPr>
        <w:t xml:space="preserve">Currently the BFD/RLM periodicity is determined based on the DRX off duration. Therefore, it is also unnecessary to receive the CSI-RS for RLM/BFD. </w:t>
      </w:r>
    </w:p>
    <w:p w:rsidR="00EF491B" w:rsidRDefault="00EF491B" w:rsidP="00557396">
      <w:pPr>
        <w:pStyle w:val="0Maintext"/>
        <w:spacing w:after="120" w:afterAutospacing="0" w:line="240" w:lineRule="auto"/>
        <w:ind w:firstLine="0"/>
        <w:rPr>
          <w:bCs/>
          <w:iCs/>
          <w:lang w:val="en-US" w:eastAsia="zh-CN"/>
        </w:rPr>
      </w:pPr>
      <w:r>
        <w:rPr>
          <w:bCs/>
          <w:iCs/>
          <w:lang w:val="en-US" w:eastAsia="zh-CN"/>
        </w:rPr>
        <w:t>For TRS, one possible way is not to receive if during the cell DTX off cycle, but to track the time/frequency offset, the UE may need to track the SSBs multiple times before the DTX on. This could require a higher UE power consumption. If the gNB does not transmit the TRS during non-active periods of cell DTX, there could be some performance degradation for downlink reception. Some warm-up period could be necessary for the UE to track the time and frequency offset. One possible way is to trigger aperiodic TRS for fast time and frequency offset tracking. However, one aperiodic TRS could not be sufficient for the UE to identify the accurate time and frequency offset. Thus, a multi-burst based aperiodic TRS can be considered as one possible way.</w:t>
      </w:r>
    </w:p>
    <w:p w:rsidR="00EF491B" w:rsidRDefault="00EF491B" w:rsidP="00557396">
      <w:pPr>
        <w:pStyle w:val="0Maintext"/>
        <w:spacing w:after="120" w:afterAutospacing="0" w:line="240" w:lineRule="auto"/>
        <w:ind w:firstLine="0"/>
        <w:rPr>
          <w:bCs/>
          <w:iCs/>
          <w:lang w:val="en-US" w:eastAsia="zh-CN"/>
        </w:rPr>
      </w:pPr>
      <w:r>
        <w:rPr>
          <w:bCs/>
          <w:iCs/>
          <w:lang w:val="en-US" w:eastAsia="zh-CN"/>
        </w:rPr>
        <w:t>For PDCCH, similar to C-DRX, it is unnecessary for the UE to keep monitoring the PDCCH. Therefore, the UE does not expect to receive the PDCCH in USS and Type3 CSS.</w:t>
      </w:r>
    </w:p>
    <w:p w:rsidR="00EF491B" w:rsidRPr="00EF491B" w:rsidRDefault="00EF491B" w:rsidP="00557396">
      <w:pPr>
        <w:pStyle w:val="0Maintext"/>
        <w:spacing w:after="120" w:afterAutospacing="0" w:line="240" w:lineRule="auto"/>
        <w:ind w:firstLine="0"/>
        <w:rPr>
          <w:rFonts w:cs="Times New Roman"/>
          <w:b/>
          <w:i/>
          <w:lang w:eastAsia="zh-CN"/>
        </w:rPr>
      </w:pPr>
      <w:r w:rsidRPr="00EF491B">
        <w:rPr>
          <w:b/>
          <w:i/>
          <w:lang w:val="en-US" w:eastAsia="zh-CN"/>
        </w:rPr>
        <w:t>Proposal 1:</w:t>
      </w:r>
      <w:r w:rsidRPr="00EF491B">
        <w:rPr>
          <w:rFonts w:cs="Times New Roman"/>
          <w:b/>
          <w:i/>
          <w:lang w:eastAsia="zh-CN"/>
        </w:rPr>
        <w:t xml:space="preserve"> Rel-18 UE supporting cell DTX does not expect to receive and/or process the following signals/channels from the gNB, during non-active periods of cell DTX:</w:t>
      </w:r>
    </w:p>
    <w:p w:rsidR="00EF491B" w:rsidRPr="00EF491B" w:rsidRDefault="00EF491B" w:rsidP="00EF491B">
      <w:pPr>
        <w:pStyle w:val="0Maintext"/>
        <w:numPr>
          <w:ilvl w:val="0"/>
          <w:numId w:val="44"/>
        </w:numPr>
        <w:spacing w:after="120" w:afterAutospacing="0" w:line="240" w:lineRule="auto"/>
        <w:rPr>
          <w:b/>
          <w:i/>
          <w:lang w:val="en-US" w:eastAsia="zh-CN"/>
        </w:rPr>
      </w:pPr>
      <w:r w:rsidRPr="00EF491B">
        <w:rPr>
          <w:b/>
          <w:i/>
          <w:lang w:val="en-US" w:eastAsia="zh-CN"/>
        </w:rPr>
        <w:t>PDCCH in USS/Type3 CSS</w:t>
      </w:r>
    </w:p>
    <w:p w:rsidR="00EF491B" w:rsidRDefault="00EF491B" w:rsidP="00EF491B">
      <w:pPr>
        <w:pStyle w:val="0Maintext"/>
        <w:numPr>
          <w:ilvl w:val="0"/>
          <w:numId w:val="44"/>
        </w:numPr>
        <w:spacing w:after="120" w:afterAutospacing="0" w:line="240" w:lineRule="auto"/>
        <w:rPr>
          <w:b/>
          <w:i/>
          <w:lang w:val="en-US" w:eastAsia="zh-CN"/>
        </w:rPr>
      </w:pPr>
      <w:r w:rsidRPr="00EF491B">
        <w:rPr>
          <w:b/>
          <w:i/>
          <w:lang w:val="en-US" w:eastAsia="zh-CN"/>
        </w:rPr>
        <w:t>CSI-RS for mobility/RLM/BFD/BM</w:t>
      </w:r>
      <w:r>
        <w:rPr>
          <w:b/>
          <w:i/>
          <w:lang w:val="en-US" w:eastAsia="zh-CN"/>
        </w:rPr>
        <w:t>/Tracking</w:t>
      </w:r>
    </w:p>
    <w:p w:rsidR="009D5B88" w:rsidRPr="00EF491B" w:rsidRDefault="009D5B88" w:rsidP="00EF491B">
      <w:pPr>
        <w:pStyle w:val="0Maintext"/>
        <w:numPr>
          <w:ilvl w:val="0"/>
          <w:numId w:val="44"/>
        </w:numPr>
        <w:spacing w:after="120" w:afterAutospacing="0" w:line="240" w:lineRule="auto"/>
        <w:rPr>
          <w:b/>
          <w:i/>
          <w:lang w:val="en-US" w:eastAsia="zh-CN"/>
        </w:rPr>
      </w:pPr>
      <w:r>
        <w:rPr>
          <w:b/>
          <w:i/>
          <w:lang w:val="en-US" w:eastAsia="zh-CN"/>
        </w:rPr>
        <w:t>PRS</w:t>
      </w:r>
    </w:p>
    <w:p w:rsidR="002A2FC0" w:rsidRPr="002A2FC0" w:rsidRDefault="002A2FC0" w:rsidP="00557396">
      <w:pPr>
        <w:pStyle w:val="0Maintext"/>
        <w:spacing w:after="120" w:afterAutospacing="0" w:line="240" w:lineRule="auto"/>
        <w:ind w:firstLine="0"/>
        <w:rPr>
          <w:b/>
          <w:i/>
          <w:lang w:val="en-US" w:eastAsia="zh-CN"/>
        </w:rPr>
      </w:pPr>
      <w:r w:rsidRPr="002A2FC0">
        <w:rPr>
          <w:b/>
          <w:i/>
          <w:lang w:val="en-US" w:eastAsia="zh-CN"/>
        </w:rPr>
        <w:t xml:space="preserve">Proposal </w:t>
      </w:r>
      <w:r w:rsidR="009D5B88">
        <w:rPr>
          <w:b/>
          <w:i/>
          <w:lang w:val="en-US" w:eastAsia="zh-CN"/>
        </w:rPr>
        <w:t>2</w:t>
      </w:r>
      <w:r w:rsidRPr="002A2FC0">
        <w:rPr>
          <w:b/>
          <w:i/>
          <w:lang w:val="en-US" w:eastAsia="zh-CN"/>
        </w:rPr>
        <w:t>: Introduce a multi-burst based aperiodic TRS for fast time and frequency offset tracking after the non-active periods of cell DTX.</w:t>
      </w:r>
    </w:p>
    <w:p w:rsidR="00226953" w:rsidRDefault="00226953" w:rsidP="00226953">
      <w:pPr>
        <w:pStyle w:val="Heading1"/>
      </w:pPr>
      <w:r>
        <w:t>Cell DRX</w:t>
      </w:r>
    </w:p>
    <w:p w:rsidR="002A2FC0" w:rsidRDefault="00A461D9" w:rsidP="00557396">
      <w:pPr>
        <w:pStyle w:val="0Maintext"/>
        <w:spacing w:after="120" w:afterAutospacing="0" w:line="240" w:lineRule="auto"/>
        <w:ind w:firstLine="0"/>
        <w:rPr>
          <w:bCs/>
          <w:iCs/>
          <w:lang w:val="en-US"/>
        </w:rPr>
      </w:pPr>
      <w:r>
        <w:rPr>
          <w:bCs/>
          <w:iCs/>
          <w:lang w:val="en-US"/>
        </w:rPr>
        <w:t xml:space="preserve">Currently, the UE shall transmit the periodic/semi-persistent </w:t>
      </w:r>
      <w:r w:rsidR="002A2FC0">
        <w:rPr>
          <w:bCs/>
          <w:iCs/>
          <w:lang w:val="en-US"/>
        </w:rPr>
        <w:t>CSI/</w:t>
      </w:r>
      <w:r>
        <w:rPr>
          <w:bCs/>
          <w:iCs/>
          <w:lang w:val="en-US"/>
        </w:rPr>
        <w:t xml:space="preserve">beam report </w:t>
      </w:r>
      <w:r w:rsidR="00F53A12">
        <w:rPr>
          <w:bCs/>
          <w:iCs/>
          <w:lang w:val="en-US"/>
        </w:rPr>
        <w:t xml:space="preserve">in a </w:t>
      </w:r>
      <w:r>
        <w:rPr>
          <w:bCs/>
          <w:iCs/>
          <w:lang w:val="en-US"/>
        </w:rPr>
        <w:t>slot</w:t>
      </w:r>
      <w:r w:rsidR="00F53A12">
        <w:rPr>
          <w:bCs/>
          <w:iCs/>
          <w:lang w:val="en-US"/>
        </w:rPr>
        <w:t xml:space="preserve"> based on the configured periodicity and slot offset</w:t>
      </w:r>
      <w:r>
        <w:rPr>
          <w:rFonts w:hint="eastAsia"/>
          <w:bCs/>
          <w:iCs/>
          <w:lang w:val="en-US" w:eastAsia="zh-CN"/>
        </w:rPr>
        <w:t>.</w:t>
      </w:r>
      <w:r>
        <w:rPr>
          <w:bCs/>
          <w:iCs/>
          <w:lang w:val="en-US"/>
        </w:rPr>
        <w:t xml:space="preserve"> </w:t>
      </w:r>
      <w:r w:rsidR="00914CDD">
        <w:rPr>
          <w:bCs/>
          <w:iCs/>
          <w:lang w:val="en-US"/>
        </w:rPr>
        <w:t xml:space="preserve">However, during the non-active periods of </w:t>
      </w:r>
      <w:r>
        <w:rPr>
          <w:bCs/>
          <w:iCs/>
          <w:lang w:val="en-US"/>
        </w:rPr>
        <w:t xml:space="preserve">the cell DRX, </w:t>
      </w:r>
      <w:r w:rsidR="002A2FC0">
        <w:rPr>
          <w:bCs/>
          <w:iCs/>
          <w:lang w:val="en-US"/>
        </w:rPr>
        <w:t xml:space="preserve">it is unnecessary to perform the periodic/semi-persistent CSI/beam report. </w:t>
      </w:r>
      <w:r w:rsidR="00914CDD">
        <w:rPr>
          <w:bCs/>
          <w:iCs/>
          <w:lang w:val="en-US"/>
        </w:rPr>
        <w:t xml:space="preserve">The gNB can trigger aperiodic CSI/beam report after the non-active periods of the cell DRX. </w:t>
      </w:r>
    </w:p>
    <w:p w:rsidR="00F53A12" w:rsidRDefault="00F53A12" w:rsidP="00557396">
      <w:pPr>
        <w:pStyle w:val="0Maintext"/>
        <w:spacing w:after="120" w:afterAutospacing="0" w:line="240" w:lineRule="auto"/>
        <w:ind w:firstLine="0"/>
        <w:rPr>
          <w:b/>
          <w:i/>
          <w:lang w:val="en-US" w:eastAsia="zh-CN"/>
        </w:rPr>
      </w:pPr>
      <w:r w:rsidRPr="00F53A12">
        <w:rPr>
          <w:rFonts w:hint="eastAsia"/>
          <w:b/>
          <w:i/>
          <w:lang w:val="en-US" w:eastAsia="zh-CN"/>
        </w:rPr>
        <w:lastRenderedPageBreak/>
        <w:t>Proposal</w:t>
      </w:r>
      <w:r w:rsidRPr="00F53A12">
        <w:rPr>
          <w:b/>
          <w:i/>
          <w:lang w:val="en-US" w:eastAsia="zh-CN"/>
        </w:rPr>
        <w:t xml:space="preserve"> </w:t>
      </w:r>
      <w:r w:rsidR="009D5B88">
        <w:rPr>
          <w:b/>
          <w:i/>
          <w:lang w:val="en-US" w:eastAsia="zh-CN"/>
        </w:rPr>
        <w:t>3</w:t>
      </w:r>
      <w:r w:rsidRPr="00F53A12">
        <w:rPr>
          <w:b/>
          <w:i/>
          <w:lang w:val="en-US" w:eastAsia="zh-CN"/>
        </w:rPr>
        <w:t xml:space="preserve">: </w:t>
      </w:r>
      <w:r w:rsidR="002A2FC0">
        <w:rPr>
          <w:rFonts w:hint="eastAsia"/>
          <w:b/>
          <w:i/>
          <w:lang w:val="en-US" w:eastAsia="zh-CN"/>
        </w:rPr>
        <w:t>During</w:t>
      </w:r>
      <w:r w:rsidR="002A2FC0">
        <w:rPr>
          <w:b/>
          <w:i/>
          <w:lang w:val="en-US" w:eastAsia="zh-CN"/>
        </w:rPr>
        <w:t xml:space="preserve"> the non-active periods of cell DRX, UE does not transmit the periodic/semi-persistent CSI/beam report.</w:t>
      </w:r>
    </w:p>
    <w:p w:rsidR="002A2FC0" w:rsidRDefault="00914CDD" w:rsidP="00557396">
      <w:pPr>
        <w:pStyle w:val="0Maintext"/>
        <w:spacing w:after="120" w:afterAutospacing="0" w:line="240" w:lineRule="auto"/>
        <w:ind w:firstLine="0"/>
        <w:rPr>
          <w:bCs/>
          <w:iCs/>
          <w:lang w:val="en-US" w:eastAsia="zh-CN"/>
        </w:rPr>
      </w:pPr>
      <w:r>
        <w:rPr>
          <w:bCs/>
          <w:iCs/>
          <w:lang w:val="en-US" w:eastAsia="zh-CN"/>
        </w:rPr>
        <w:t>Another potential issue could be the UE-initiated procedure during the non-active periods of the cell DRX, e.g., RACH, SR and BFRQ. Since most of the procedure of RACH and SR are defined in RAN2 spec, it is more reasonable to study the potential impact in RAN2. RAN1 can study the potential impact on BFRQ. If the UE cannot transmit the BFRQ after it declares beam failure, one possible way is to transmit the BFRQ after the non-active periods of the cell DRX. However, if the non-active period is too long, the status of the newly identified beam may change, and the status of beam failure may change as well. Then it is necessary to study whether the UE should restart the BFD procedure or transmit the BFRQ after the non-active periods.</w:t>
      </w:r>
    </w:p>
    <w:p w:rsidR="00914CDD" w:rsidRPr="00914CDD" w:rsidRDefault="00914CDD" w:rsidP="00557396">
      <w:pPr>
        <w:pStyle w:val="0Maintext"/>
        <w:spacing w:after="120" w:afterAutospacing="0" w:line="240" w:lineRule="auto"/>
        <w:ind w:firstLine="0"/>
        <w:rPr>
          <w:b/>
          <w:i/>
          <w:lang w:val="en-US" w:eastAsia="zh-CN"/>
        </w:rPr>
      </w:pPr>
      <w:r w:rsidRPr="00914CDD">
        <w:rPr>
          <w:b/>
          <w:i/>
          <w:lang w:val="en-US" w:eastAsia="zh-CN"/>
        </w:rPr>
        <w:t xml:space="preserve">Proposal </w:t>
      </w:r>
      <w:r w:rsidR="009D5B88">
        <w:rPr>
          <w:b/>
          <w:i/>
          <w:lang w:val="en-US" w:eastAsia="zh-CN"/>
        </w:rPr>
        <w:t>4</w:t>
      </w:r>
      <w:r w:rsidRPr="00914CDD">
        <w:rPr>
          <w:b/>
          <w:i/>
          <w:lang w:val="en-US" w:eastAsia="zh-CN"/>
        </w:rPr>
        <w:t>: The impact of RACH and SR procedure from non-active periods of cell DRX should be studied by RAN2.</w:t>
      </w:r>
    </w:p>
    <w:p w:rsidR="00914CDD" w:rsidRPr="00914CDD" w:rsidRDefault="00914CDD" w:rsidP="00557396">
      <w:pPr>
        <w:pStyle w:val="0Maintext"/>
        <w:spacing w:after="120" w:afterAutospacing="0" w:line="240" w:lineRule="auto"/>
        <w:ind w:firstLine="0"/>
        <w:rPr>
          <w:b/>
          <w:i/>
          <w:lang w:val="en-US" w:eastAsia="zh-CN"/>
        </w:rPr>
      </w:pPr>
      <w:r w:rsidRPr="00914CDD">
        <w:rPr>
          <w:b/>
          <w:i/>
          <w:lang w:val="en-US" w:eastAsia="zh-CN"/>
        </w:rPr>
        <w:t xml:space="preserve">Proposal </w:t>
      </w:r>
      <w:r w:rsidR="009D5B88">
        <w:rPr>
          <w:b/>
          <w:i/>
          <w:lang w:val="en-US" w:eastAsia="zh-CN"/>
        </w:rPr>
        <w:t>5</w:t>
      </w:r>
      <w:r w:rsidRPr="00914CDD">
        <w:rPr>
          <w:b/>
          <w:i/>
          <w:lang w:val="en-US" w:eastAsia="zh-CN"/>
        </w:rPr>
        <w:t>: Study the impact of BFR procedure from non-active periods of cell DRX.</w:t>
      </w:r>
    </w:p>
    <w:p w:rsidR="00914CDD" w:rsidRDefault="00914CDD" w:rsidP="00557396">
      <w:pPr>
        <w:pStyle w:val="0Maintext"/>
        <w:spacing w:after="120" w:afterAutospacing="0" w:line="240" w:lineRule="auto"/>
        <w:ind w:firstLine="0"/>
        <w:rPr>
          <w:bCs/>
          <w:iCs/>
          <w:lang w:val="en-US" w:eastAsia="zh-CN"/>
        </w:rPr>
      </w:pPr>
    </w:p>
    <w:p w:rsidR="009D5B88" w:rsidRDefault="009D5B88" w:rsidP="009D5B88">
      <w:pPr>
        <w:pStyle w:val="Heading1"/>
      </w:pPr>
      <w:r>
        <w:t>L1 signaling for cell DTX/DRX</w:t>
      </w:r>
    </w:p>
    <w:p w:rsidR="009D5B88" w:rsidRDefault="009D5B88" w:rsidP="00557396">
      <w:pPr>
        <w:pStyle w:val="0Maintext"/>
        <w:spacing w:after="120" w:afterAutospacing="0" w:line="240" w:lineRule="auto"/>
        <w:ind w:firstLine="0"/>
        <w:rPr>
          <w:bCs/>
          <w:iCs/>
          <w:lang w:val="en-US" w:eastAsia="zh-CN"/>
        </w:rPr>
      </w:pPr>
      <w:r>
        <w:rPr>
          <w:bCs/>
          <w:iCs/>
          <w:lang w:val="en-US" w:eastAsia="zh-CN"/>
        </w:rPr>
        <w:t xml:space="preserve">The L1-signaling for cell DTX/DRX should be in group-cast manner. Thus, the cell DTX/DRX can be based on a group-cast PDCCH associated with a RNTI configured by the gNB. The reliability for the group-cast PDCCH could become a potential issue. Without ACK/NACK for the group-cast PDCCH, one possible outcome is that the UE may fail to decode the PDCCH, but the gNB has no such information. The outcome is that the UE still maintains the downlink reception and uplink transmission during the non-activate period for cell DTX/DRX. For example, the UE may keep monitoring the CSI-RS for RLM/BFD, and may incorrect RLM/BFD status since the CSI-RS is not actually transmitted. Then this could cause unnecessary RLF/BFR. </w:t>
      </w:r>
    </w:p>
    <w:p w:rsidR="009D5B88" w:rsidRDefault="009D5B88" w:rsidP="00557396">
      <w:pPr>
        <w:pStyle w:val="0Maintext"/>
        <w:spacing w:after="120" w:afterAutospacing="0" w:line="240" w:lineRule="auto"/>
        <w:ind w:firstLine="0"/>
        <w:rPr>
          <w:b/>
          <w:i/>
          <w:lang w:val="en-US" w:eastAsia="zh-CN"/>
        </w:rPr>
      </w:pPr>
      <w:r w:rsidRPr="009D5B88">
        <w:rPr>
          <w:b/>
          <w:i/>
          <w:lang w:val="en-US" w:eastAsia="zh-CN"/>
        </w:rPr>
        <w:t xml:space="preserve">Proposal 6: </w:t>
      </w:r>
      <w:r w:rsidR="001F66B4">
        <w:rPr>
          <w:b/>
          <w:i/>
          <w:lang w:val="en-US" w:eastAsia="zh-CN"/>
        </w:rPr>
        <w:t>Do not support</w:t>
      </w:r>
      <w:r w:rsidRPr="009D5B88">
        <w:rPr>
          <w:b/>
          <w:i/>
          <w:lang w:val="en-US" w:eastAsia="zh-CN"/>
        </w:rPr>
        <w:t xml:space="preserve"> group-cast PDCCH</w:t>
      </w:r>
      <w:r w:rsidR="001F66B4">
        <w:rPr>
          <w:b/>
          <w:i/>
          <w:lang w:val="en-US" w:eastAsia="zh-CN"/>
        </w:rPr>
        <w:t xml:space="preserve"> </w:t>
      </w:r>
      <w:r w:rsidRPr="009D5B88">
        <w:rPr>
          <w:b/>
          <w:i/>
          <w:lang w:val="en-US" w:eastAsia="zh-CN"/>
        </w:rPr>
        <w:t>to indicate the cell DTX/DRX</w:t>
      </w:r>
      <w:r w:rsidR="008D1725">
        <w:rPr>
          <w:b/>
          <w:i/>
          <w:lang w:val="en-US" w:eastAsia="zh-CN"/>
        </w:rPr>
        <w:t>.</w:t>
      </w:r>
      <w:r w:rsidR="001F66B4">
        <w:rPr>
          <w:b/>
          <w:i/>
          <w:lang w:val="en-US" w:eastAsia="zh-CN"/>
        </w:rPr>
        <w:t xml:space="preserve"> </w:t>
      </w:r>
    </w:p>
    <w:p w:rsidR="009D5B88" w:rsidRPr="00914CDD" w:rsidRDefault="009D5B88" w:rsidP="00557396">
      <w:pPr>
        <w:pStyle w:val="0Maintext"/>
        <w:spacing w:after="120" w:afterAutospacing="0" w:line="240" w:lineRule="auto"/>
        <w:ind w:firstLine="0"/>
        <w:rPr>
          <w:bCs/>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 xml:space="preserve">NES </w:t>
      </w:r>
      <w:r w:rsidR="00F53A12">
        <w:rPr>
          <w:lang w:val="en-US" w:eastAsia="zh-CN"/>
        </w:rPr>
        <w:t>on cell DTX/DRX</w:t>
      </w:r>
      <w:r>
        <w:rPr>
          <w:lang w:val="en-US" w:eastAsia="zh-CN"/>
        </w:rPr>
        <w:t>. Based on the discussion, the following proposals have been achieved.</w:t>
      </w:r>
    </w:p>
    <w:p w:rsidR="009D5B88" w:rsidRPr="00EF491B" w:rsidRDefault="009D5B88" w:rsidP="009D5B88">
      <w:pPr>
        <w:pStyle w:val="0Maintext"/>
        <w:spacing w:after="120" w:afterAutospacing="0" w:line="240" w:lineRule="auto"/>
        <w:ind w:firstLine="0"/>
        <w:rPr>
          <w:rFonts w:cs="Times New Roman"/>
          <w:b/>
          <w:i/>
          <w:lang w:eastAsia="zh-CN"/>
        </w:rPr>
      </w:pPr>
      <w:r w:rsidRPr="00EF491B">
        <w:rPr>
          <w:b/>
          <w:i/>
          <w:lang w:val="en-US" w:eastAsia="zh-CN"/>
        </w:rPr>
        <w:t>Proposal 1:</w:t>
      </w:r>
      <w:r w:rsidRPr="00EF491B">
        <w:rPr>
          <w:rFonts w:cs="Times New Roman"/>
          <w:b/>
          <w:i/>
          <w:lang w:eastAsia="zh-CN"/>
        </w:rPr>
        <w:t xml:space="preserve"> Rel-18 UE supporting cell DTX does not expect to receive and/or process the following signals/channels from the gNB, during non-active periods of cell DTX:</w:t>
      </w:r>
    </w:p>
    <w:p w:rsidR="009D5B88" w:rsidRPr="00EF491B" w:rsidRDefault="009D5B88" w:rsidP="009D5B88">
      <w:pPr>
        <w:pStyle w:val="0Maintext"/>
        <w:numPr>
          <w:ilvl w:val="0"/>
          <w:numId w:val="44"/>
        </w:numPr>
        <w:spacing w:after="120" w:afterAutospacing="0" w:line="240" w:lineRule="auto"/>
        <w:rPr>
          <w:b/>
          <w:i/>
          <w:lang w:val="en-US" w:eastAsia="zh-CN"/>
        </w:rPr>
      </w:pPr>
      <w:r w:rsidRPr="00EF491B">
        <w:rPr>
          <w:b/>
          <w:i/>
          <w:lang w:val="en-US" w:eastAsia="zh-CN"/>
        </w:rPr>
        <w:t>PDCCH in USS/Type3 CSS</w:t>
      </w:r>
    </w:p>
    <w:p w:rsidR="009D5B88" w:rsidRDefault="009D5B88" w:rsidP="009D5B88">
      <w:pPr>
        <w:pStyle w:val="0Maintext"/>
        <w:numPr>
          <w:ilvl w:val="0"/>
          <w:numId w:val="44"/>
        </w:numPr>
        <w:spacing w:after="120" w:afterAutospacing="0" w:line="240" w:lineRule="auto"/>
        <w:rPr>
          <w:b/>
          <w:i/>
          <w:lang w:val="en-US" w:eastAsia="zh-CN"/>
        </w:rPr>
      </w:pPr>
      <w:r w:rsidRPr="00EF491B">
        <w:rPr>
          <w:b/>
          <w:i/>
          <w:lang w:val="en-US" w:eastAsia="zh-CN"/>
        </w:rPr>
        <w:t>CSI-RS for mobility/RLM/BFD/BM</w:t>
      </w:r>
      <w:r>
        <w:rPr>
          <w:b/>
          <w:i/>
          <w:lang w:val="en-US" w:eastAsia="zh-CN"/>
        </w:rPr>
        <w:t>/Tracking</w:t>
      </w:r>
    </w:p>
    <w:p w:rsidR="009D5B88" w:rsidRPr="00EF491B" w:rsidRDefault="009D5B88" w:rsidP="009D5B88">
      <w:pPr>
        <w:pStyle w:val="0Maintext"/>
        <w:numPr>
          <w:ilvl w:val="0"/>
          <w:numId w:val="44"/>
        </w:numPr>
        <w:spacing w:after="120" w:afterAutospacing="0" w:line="240" w:lineRule="auto"/>
        <w:rPr>
          <w:b/>
          <w:i/>
          <w:lang w:val="en-US" w:eastAsia="zh-CN"/>
        </w:rPr>
      </w:pPr>
      <w:r>
        <w:rPr>
          <w:b/>
          <w:i/>
          <w:lang w:val="en-US" w:eastAsia="zh-CN"/>
        </w:rPr>
        <w:t>PRS</w:t>
      </w:r>
    </w:p>
    <w:p w:rsidR="009D5B88" w:rsidRPr="002A2FC0" w:rsidRDefault="009D5B88" w:rsidP="009D5B88">
      <w:pPr>
        <w:pStyle w:val="0Maintext"/>
        <w:spacing w:after="120" w:afterAutospacing="0" w:line="240" w:lineRule="auto"/>
        <w:ind w:firstLine="0"/>
        <w:rPr>
          <w:b/>
          <w:i/>
          <w:lang w:val="en-US" w:eastAsia="zh-CN"/>
        </w:rPr>
      </w:pPr>
      <w:r w:rsidRPr="002A2FC0">
        <w:rPr>
          <w:b/>
          <w:i/>
          <w:lang w:val="en-US" w:eastAsia="zh-CN"/>
        </w:rPr>
        <w:t xml:space="preserve">Proposal </w:t>
      </w:r>
      <w:r>
        <w:rPr>
          <w:b/>
          <w:i/>
          <w:lang w:val="en-US" w:eastAsia="zh-CN"/>
        </w:rPr>
        <w:t>2</w:t>
      </w:r>
      <w:r w:rsidRPr="002A2FC0">
        <w:rPr>
          <w:b/>
          <w:i/>
          <w:lang w:val="en-US" w:eastAsia="zh-CN"/>
        </w:rPr>
        <w:t>: Introduce a multi-burst based aperiodic TRS for fast time and frequency offset tracking after the non-active periods of cell DTX.</w:t>
      </w:r>
    </w:p>
    <w:p w:rsidR="009D5B88" w:rsidRDefault="009D5B88" w:rsidP="009D5B88">
      <w:pPr>
        <w:pStyle w:val="0Maintext"/>
        <w:spacing w:after="120" w:afterAutospacing="0" w:line="240" w:lineRule="auto"/>
        <w:ind w:firstLine="0"/>
        <w:rPr>
          <w:b/>
          <w:i/>
          <w:lang w:val="en-US" w:eastAsia="zh-CN"/>
        </w:rPr>
      </w:pPr>
      <w:r w:rsidRPr="00F53A12">
        <w:rPr>
          <w:rFonts w:hint="eastAsia"/>
          <w:b/>
          <w:i/>
          <w:lang w:val="en-US" w:eastAsia="zh-CN"/>
        </w:rPr>
        <w:t>Proposal</w:t>
      </w:r>
      <w:r w:rsidRPr="00F53A12">
        <w:rPr>
          <w:b/>
          <w:i/>
          <w:lang w:val="en-US" w:eastAsia="zh-CN"/>
        </w:rPr>
        <w:t xml:space="preserve"> </w:t>
      </w:r>
      <w:r>
        <w:rPr>
          <w:b/>
          <w:i/>
          <w:lang w:val="en-US" w:eastAsia="zh-CN"/>
        </w:rPr>
        <w:t>3</w:t>
      </w:r>
      <w:r w:rsidRPr="00F53A12">
        <w:rPr>
          <w:b/>
          <w:i/>
          <w:lang w:val="en-US" w:eastAsia="zh-CN"/>
        </w:rPr>
        <w:t xml:space="preserve">: </w:t>
      </w:r>
      <w:r>
        <w:rPr>
          <w:rFonts w:hint="eastAsia"/>
          <w:b/>
          <w:i/>
          <w:lang w:val="en-US" w:eastAsia="zh-CN"/>
        </w:rPr>
        <w:t>During</w:t>
      </w:r>
      <w:r>
        <w:rPr>
          <w:b/>
          <w:i/>
          <w:lang w:val="en-US" w:eastAsia="zh-CN"/>
        </w:rPr>
        <w:t xml:space="preserve"> the non-active periods of cell DRX, UE does not transmit the periodic/semi-persistent CSI/beam report.</w:t>
      </w:r>
    </w:p>
    <w:p w:rsidR="009D5B88" w:rsidRPr="00914CDD" w:rsidRDefault="009D5B88" w:rsidP="009D5B88">
      <w:pPr>
        <w:pStyle w:val="0Maintext"/>
        <w:spacing w:after="120" w:afterAutospacing="0" w:line="240" w:lineRule="auto"/>
        <w:ind w:firstLine="0"/>
        <w:rPr>
          <w:b/>
          <w:i/>
          <w:lang w:val="en-US" w:eastAsia="zh-CN"/>
        </w:rPr>
      </w:pPr>
      <w:r w:rsidRPr="00914CDD">
        <w:rPr>
          <w:b/>
          <w:i/>
          <w:lang w:val="en-US" w:eastAsia="zh-CN"/>
        </w:rPr>
        <w:t xml:space="preserve">Proposal </w:t>
      </w:r>
      <w:r>
        <w:rPr>
          <w:b/>
          <w:i/>
          <w:lang w:val="en-US" w:eastAsia="zh-CN"/>
        </w:rPr>
        <w:t>4</w:t>
      </w:r>
      <w:r w:rsidRPr="00914CDD">
        <w:rPr>
          <w:b/>
          <w:i/>
          <w:lang w:val="en-US" w:eastAsia="zh-CN"/>
        </w:rPr>
        <w:t>: The impact of RACH and SR procedure from non-active periods of cell DRX should be studied by RAN2.</w:t>
      </w:r>
    </w:p>
    <w:p w:rsidR="009D5B88" w:rsidRPr="00914CDD" w:rsidRDefault="009D5B88" w:rsidP="009D5B88">
      <w:pPr>
        <w:pStyle w:val="0Maintext"/>
        <w:spacing w:after="120" w:afterAutospacing="0" w:line="240" w:lineRule="auto"/>
        <w:ind w:firstLine="0"/>
        <w:rPr>
          <w:b/>
          <w:i/>
          <w:lang w:val="en-US" w:eastAsia="zh-CN"/>
        </w:rPr>
      </w:pPr>
      <w:r w:rsidRPr="00914CDD">
        <w:rPr>
          <w:b/>
          <w:i/>
          <w:lang w:val="en-US" w:eastAsia="zh-CN"/>
        </w:rPr>
        <w:t xml:space="preserve">Proposal </w:t>
      </w:r>
      <w:r>
        <w:rPr>
          <w:b/>
          <w:i/>
          <w:lang w:val="en-US" w:eastAsia="zh-CN"/>
        </w:rPr>
        <w:t>5</w:t>
      </w:r>
      <w:r w:rsidRPr="00914CDD">
        <w:rPr>
          <w:b/>
          <w:i/>
          <w:lang w:val="en-US" w:eastAsia="zh-CN"/>
        </w:rPr>
        <w:t>: Study the impact of BFR procedure from non-active periods of cell DRX.</w:t>
      </w:r>
    </w:p>
    <w:p w:rsidR="001F66B4" w:rsidRDefault="001F66B4" w:rsidP="001F66B4">
      <w:pPr>
        <w:pStyle w:val="0Maintext"/>
        <w:spacing w:after="120" w:afterAutospacing="0" w:line="240" w:lineRule="auto"/>
        <w:ind w:firstLine="0"/>
        <w:rPr>
          <w:b/>
          <w:i/>
          <w:lang w:val="en-US" w:eastAsia="zh-CN"/>
        </w:rPr>
      </w:pPr>
      <w:r w:rsidRPr="009D5B88">
        <w:rPr>
          <w:b/>
          <w:i/>
          <w:lang w:val="en-US" w:eastAsia="zh-CN"/>
        </w:rPr>
        <w:t xml:space="preserve">Proposal 6: </w:t>
      </w:r>
      <w:r>
        <w:rPr>
          <w:b/>
          <w:i/>
          <w:lang w:val="en-US" w:eastAsia="zh-CN"/>
        </w:rPr>
        <w:t>Do not support</w:t>
      </w:r>
      <w:r w:rsidRPr="009D5B88">
        <w:rPr>
          <w:b/>
          <w:i/>
          <w:lang w:val="en-US" w:eastAsia="zh-CN"/>
        </w:rPr>
        <w:t xml:space="preserve"> group-cast PDCCH</w:t>
      </w:r>
      <w:r>
        <w:rPr>
          <w:b/>
          <w:i/>
          <w:lang w:val="en-US" w:eastAsia="zh-CN"/>
        </w:rPr>
        <w:t xml:space="preserve"> </w:t>
      </w:r>
      <w:r w:rsidRPr="009D5B88">
        <w:rPr>
          <w:b/>
          <w:i/>
          <w:lang w:val="en-US" w:eastAsia="zh-CN"/>
        </w:rPr>
        <w:t>to indicate the cell DTX/DRX</w:t>
      </w:r>
      <w:r w:rsidR="008D1725">
        <w:rPr>
          <w:b/>
          <w:i/>
          <w:lang w:val="en-US" w:eastAsia="zh-CN"/>
        </w:rPr>
        <w:t>.</w:t>
      </w:r>
      <w:r>
        <w:rPr>
          <w:b/>
          <w:i/>
          <w:lang w:val="en-US" w:eastAsia="zh-CN"/>
        </w:rPr>
        <w:t xml:space="preserve"> </w:t>
      </w: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913551"/>
    <w:multiLevelType w:val="hybridMultilevel"/>
    <w:tmpl w:val="5A8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9"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7"/>
  </w:num>
  <w:num w:numId="3" w16cid:durableId="1291010930">
    <w:abstractNumId w:val="26"/>
  </w:num>
  <w:num w:numId="4" w16cid:durableId="1095134973">
    <w:abstractNumId w:val="23"/>
  </w:num>
  <w:num w:numId="5" w16cid:durableId="1641223975">
    <w:abstractNumId w:val="14"/>
  </w:num>
  <w:num w:numId="6" w16cid:durableId="564610010">
    <w:abstractNumId w:val="30"/>
  </w:num>
  <w:num w:numId="7" w16cid:durableId="577132295">
    <w:abstractNumId w:val="8"/>
  </w:num>
  <w:num w:numId="8" w16cid:durableId="617444232">
    <w:abstractNumId w:val="13"/>
  </w:num>
  <w:num w:numId="9" w16cid:durableId="1741826848">
    <w:abstractNumId w:val="21"/>
  </w:num>
  <w:num w:numId="10" w16cid:durableId="204176157">
    <w:abstractNumId w:val="34"/>
  </w:num>
  <w:num w:numId="11" w16cid:durableId="2075464340">
    <w:abstractNumId w:val="43"/>
  </w:num>
  <w:num w:numId="12" w16cid:durableId="134567778">
    <w:abstractNumId w:val="15"/>
  </w:num>
  <w:num w:numId="13" w16cid:durableId="1036003743">
    <w:abstractNumId w:val="28"/>
  </w:num>
  <w:num w:numId="14" w16cid:durableId="1516190854">
    <w:abstractNumId w:val="5"/>
  </w:num>
  <w:num w:numId="15" w16cid:durableId="667904329">
    <w:abstractNumId w:val="40"/>
  </w:num>
  <w:num w:numId="16" w16cid:durableId="749228951">
    <w:abstractNumId w:val="35"/>
  </w:num>
  <w:num w:numId="17" w16cid:durableId="654139330">
    <w:abstractNumId w:val="39"/>
  </w:num>
  <w:num w:numId="18" w16cid:durableId="37442205">
    <w:abstractNumId w:val="27"/>
  </w:num>
  <w:num w:numId="19" w16cid:durableId="452796089">
    <w:abstractNumId w:val="26"/>
  </w:num>
  <w:num w:numId="20" w16cid:durableId="947349516">
    <w:abstractNumId w:val="16"/>
  </w:num>
  <w:num w:numId="21" w16cid:durableId="123163289">
    <w:abstractNumId w:val="10"/>
  </w:num>
  <w:num w:numId="22" w16cid:durableId="892035091">
    <w:abstractNumId w:val="9"/>
  </w:num>
  <w:num w:numId="23" w16cid:durableId="1978486">
    <w:abstractNumId w:val="2"/>
  </w:num>
  <w:num w:numId="24" w16cid:durableId="1452360992">
    <w:abstractNumId w:val="12"/>
  </w:num>
  <w:num w:numId="25" w16cid:durableId="501893973">
    <w:abstractNumId w:val="18"/>
  </w:num>
  <w:num w:numId="26" w16cid:durableId="766006395">
    <w:abstractNumId w:val="1"/>
  </w:num>
  <w:num w:numId="27" w16cid:durableId="1729301981">
    <w:abstractNumId w:val="3"/>
  </w:num>
  <w:num w:numId="28" w16cid:durableId="246039098">
    <w:abstractNumId w:val="7"/>
  </w:num>
  <w:num w:numId="29" w16cid:durableId="113498451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37"/>
  </w:num>
  <w:num w:numId="32" w16cid:durableId="221910137">
    <w:abstractNumId w:val="19"/>
  </w:num>
  <w:num w:numId="33" w16cid:durableId="6697151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32"/>
  </w:num>
  <w:num w:numId="35" w16cid:durableId="1275870949">
    <w:abstractNumId w:val="11"/>
  </w:num>
  <w:num w:numId="36" w16cid:durableId="1169522636">
    <w:abstractNumId w:val="36"/>
  </w:num>
  <w:num w:numId="37" w16cid:durableId="2126192969">
    <w:abstractNumId w:val="38"/>
  </w:num>
  <w:num w:numId="38" w16cid:durableId="149954426">
    <w:abstractNumId w:val="20"/>
  </w:num>
  <w:num w:numId="39" w16cid:durableId="14504611">
    <w:abstractNumId w:val="6"/>
  </w:num>
  <w:num w:numId="40" w16cid:durableId="1020739363">
    <w:abstractNumId w:val="4"/>
  </w:num>
  <w:num w:numId="41" w16cid:durableId="1723864820">
    <w:abstractNumId w:val="29"/>
  </w:num>
  <w:num w:numId="42" w16cid:durableId="868497176">
    <w:abstractNumId w:val="31"/>
  </w:num>
  <w:num w:numId="43" w16cid:durableId="1572041920">
    <w:abstractNumId w:val="33"/>
  </w:num>
  <w:num w:numId="44" w16cid:durableId="471869114">
    <w:abstractNumId w:val="41"/>
  </w:num>
  <w:num w:numId="45" w16cid:durableId="168127855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47CA9"/>
    <w:rsid w:val="0007380B"/>
    <w:rsid w:val="000A1909"/>
    <w:rsid w:val="000A60ED"/>
    <w:rsid w:val="000C1D8F"/>
    <w:rsid w:val="00122C70"/>
    <w:rsid w:val="0015468B"/>
    <w:rsid w:val="001922F1"/>
    <w:rsid w:val="001977CE"/>
    <w:rsid w:val="001A1727"/>
    <w:rsid w:val="001D3923"/>
    <w:rsid w:val="001D7163"/>
    <w:rsid w:val="001E1D5D"/>
    <w:rsid w:val="001E4CFE"/>
    <w:rsid w:val="001F1EBF"/>
    <w:rsid w:val="001F66B4"/>
    <w:rsid w:val="002055B7"/>
    <w:rsid w:val="00226209"/>
    <w:rsid w:val="00226953"/>
    <w:rsid w:val="00240A01"/>
    <w:rsid w:val="00253282"/>
    <w:rsid w:val="002548E6"/>
    <w:rsid w:val="00275881"/>
    <w:rsid w:val="00281EAC"/>
    <w:rsid w:val="002A2FC0"/>
    <w:rsid w:val="002D0FB6"/>
    <w:rsid w:val="002D719B"/>
    <w:rsid w:val="00303A87"/>
    <w:rsid w:val="00304407"/>
    <w:rsid w:val="0030732C"/>
    <w:rsid w:val="00316679"/>
    <w:rsid w:val="00330D34"/>
    <w:rsid w:val="00346E6B"/>
    <w:rsid w:val="00356E4B"/>
    <w:rsid w:val="00363B9B"/>
    <w:rsid w:val="00375357"/>
    <w:rsid w:val="00382EEF"/>
    <w:rsid w:val="003976BE"/>
    <w:rsid w:val="003B53AC"/>
    <w:rsid w:val="003C00AB"/>
    <w:rsid w:val="003D2036"/>
    <w:rsid w:val="003D4627"/>
    <w:rsid w:val="003F4028"/>
    <w:rsid w:val="00417C58"/>
    <w:rsid w:val="00431006"/>
    <w:rsid w:val="00431501"/>
    <w:rsid w:val="00431BE9"/>
    <w:rsid w:val="00441483"/>
    <w:rsid w:val="00477892"/>
    <w:rsid w:val="00491EBA"/>
    <w:rsid w:val="004951DA"/>
    <w:rsid w:val="004B588D"/>
    <w:rsid w:val="004C65E3"/>
    <w:rsid w:val="0050593E"/>
    <w:rsid w:val="00514A10"/>
    <w:rsid w:val="00530C57"/>
    <w:rsid w:val="00557396"/>
    <w:rsid w:val="005635BB"/>
    <w:rsid w:val="00584DFC"/>
    <w:rsid w:val="005A2726"/>
    <w:rsid w:val="005B55AC"/>
    <w:rsid w:val="00606763"/>
    <w:rsid w:val="0061491E"/>
    <w:rsid w:val="00640857"/>
    <w:rsid w:val="00660865"/>
    <w:rsid w:val="00686EF6"/>
    <w:rsid w:val="00687F40"/>
    <w:rsid w:val="006A5206"/>
    <w:rsid w:val="006E53C6"/>
    <w:rsid w:val="006F34F6"/>
    <w:rsid w:val="006F4725"/>
    <w:rsid w:val="007113F2"/>
    <w:rsid w:val="00716FD7"/>
    <w:rsid w:val="007520FE"/>
    <w:rsid w:val="00763A34"/>
    <w:rsid w:val="007774C4"/>
    <w:rsid w:val="00781DD5"/>
    <w:rsid w:val="007859EE"/>
    <w:rsid w:val="00792998"/>
    <w:rsid w:val="007A63FA"/>
    <w:rsid w:val="007F3937"/>
    <w:rsid w:val="00826E9C"/>
    <w:rsid w:val="008443A3"/>
    <w:rsid w:val="008624FB"/>
    <w:rsid w:val="008766FE"/>
    <w:rsid w:val="008864BC"/>
    <w:rsid w:val="008A6337"/>
    <w:rsid w:val="008C065D"/>
    <w:rsid w:val="008C0EF8"/>
    <w:rsid w:val="008C5A18"/>
    <w:rsid w:val="008D0006"/>
    <w:rsid w:val="008D04EC"/>
    <w:rsid w:val="008D1725"/>
    <w:rsid w:val="008D4BCD"/>
    <w:rsid w:val="008E42B2"/>
    <w:rsid w:val="008E7132"/>
    <w:rsid w:val="00905082"/>
    <w:rsid w:val="00906A9A"/>
    <w:rsid w:val="00914B21"/>
    <w:rsid w:val="00914CDD"/>
    <w:rsid w:val="00922457"/>
    <w:rsid w:val="009366FD"/>
    <w:rsid w:val="00944CEA"/>
    <w:rsid w:val="00953F61"/>
    <w:rsid w:val="00987A0B"/>
    <w:rsid w:val="009B0A18"/>
    <w:rsid w:val="009B3493"/>
    <w:rsid w:val="009C1B6C"/>
    <w:rsid w:val="009C1CAB"/>
    <w:rsid w:val="009D0133"/>
    <w:rsid w:val="009D5B88"/>
    <w:rsid w:val="009E3DB7"/>
    <w:rsid w:val="009E5063"/>
    <w:rsid w:val="009F20DA"/>
    <w:rsid w:val="009F24DC"/>
    <w:rsid w:val="009F2D93"/>
    <w:rsid w:val="009F54F2"/>
    <w:rsid w:val="009F6087"/>
    <w:rsid w:val="00A14C1C"/>
    <w:rsid w:val="00A17BEA"/>
    <w:rsid w:val="00A316C9"/>
    <w:rsid w:val="00A42238"/>
    <w:rsid w:val="00A448D2"/>
    <w:rsid w:val="00A461D9"/>
    <w:rsid w:val="00A90297"/>
    <w:rsid w:val="00A9243C"/>
    <w:rsid w:val="00A93065"/>
    <w:rsid w:val="00AA2E73"/>
    <w:rsid w:val="00AC0A67"/>
    <w:rsid w:val="00AC0D3E"/>
    <w:rsid w:val="00AD4009"/>
    <w:rsid w:val="00AE467A"/>
    <w:rsid w:val="00B01671"/>
    <w:rsid w:val="00B02C9F"/>
    <w:rsid w:val="00B1188E"/>
    <w:rsid w:val="00B13D47"/>
    <w:rsid w:val="00B3722D"/>
    <w:rsid w:val="00B71A0E"/>
    <w:rsid w:val="00B8306C"/>
    <w:rsid w:val="00B853B6"/>
    <w:rsid w:val="00B93343"/>
    <w:rsid w:val="00BA48C8"/>
    <w:rsid w:val="00BE15BB"/>
    <w:rsid w:val="00C031C3"/>
    <w:rsid w:val="00C03A21"/>
    <w:rsid w:val="00C04D65"/>
    <w:rsid w:val="00C10D36"/>
    <w:rsid w:val="00C132FE"/>
    <w:rsid w:val="00C1419D"/>
    <w:rsid w:val="00C216A4"/>
    <w:rsid w:val="00C27E72"/>
    <w:rsid w:val="00C42331"/>
    <w:rsid w:val="00C46EAA"/>
    <w:rsid w:val="00C46F7B"/>
    <w:rsid w:val="00C5337A"/>
    <w:rsid w:val="00C9103E"/>
    <w:rsid w:val="00C9405F"/>
    <w:rsid w:val="00CB1727"/>
    <w:rsid w:val="00CB1881"/>
    <w:rsid w:val="00CF6D54"/>
    <w:rsid w:val="00CF760E"/>
    <w:rsid w:val="00D0763A"/>
    <w:rsid w:val="00D13E1E"/>
    <w:rsid w:val="00D1450B"/>
    <w:rsid w:val="00D518D9"/>
    <w:rsid w:val="00D542B4"/>
    <w:rsid w:val="00D616A3"/>
    <w:rsid w:val="00D719D5"/>
    <w:rsid w:val="00D734BD"/>
    <w:rsid w:val="00D74736"/>
    <w:rsid w:val="00D80CF1"/>
    <w:rsid w:val="00D97433"/>
    <w:rsid w:val="00DA2FD9"/>
    <w:rsid w:val="00DA6558"/>
    <w:rsid w:val="00DC01E8"/>
    <w:rsid w:val="00DD2B11"/>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B7CC1"/>
    <w:rsid w:val="00EF1059"/>
    <w:rsid w:val="00EF491B"/>
    <w:rsid w:val="00F03368"/>
    <w:rsid w:val="00F31ED8"/>
    <w:rsid w:val="00F34D5C"/>
    <w:rsid w:val="00F53A12"/>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14A1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qFormat/>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2023-05-10T05:36:00Z</dcterms:created>
  <dcterms:modified xsi:type="dcterms:W3CDTF">2023-05-11T03:53:00Z</dcterms:modified>
</cp:coreProperties>
</file>